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5EA" w:rsidRPr="001171BB" w:rsidRDefault="00E725EA" w:rsidP="00E725EA">
      <w:pPr>
        <w:pStyle w:val="KeinLeerraum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Außenj</w:t>
      </w:r>
      <w:r w:rsidRPr="001171BB">
        <w:rPr>
          <w:rFonts w:ascii="Arial" w:hAnsi="Arial" w:cs="Arial"/>
          <w:b/>
        </w:rPr>
        <w:t>alousie für asymmetrische Fenster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AsyFlex</w:t>
      </w:r>
      <w:proofErr w:type="spellEnd"/>
      <w:r>
        <w:rPr>
          <w:rFonts w:ascii="Arial" w:hAnsi="Arial" w:cs="Arial"/>
          <w:b/>
        </w:rPr>
        <w:t xml:space="preserve"> 80 mit Stabführung</w:t>
      </w:r>
    </w:p>
    <w:p w:rsidR="00E725EA" w:rsidRPr="001171BB" w:rsidRDefault="00E725EA" w:rsidP="00E725EA">
      <w:pPr>
        <w:pStyle w:val="KeinLeerraum"/>
        <w:rPr>
          <w:rFonts w:ascii="Arial" w:hAnsi="Arial" w:cs="Arial"/>
        </w:rPr>
      </w:pPr>
    </w:p>
    <w:p w:rsidR="00E725EA" w:rsidRPr="000369FB" w:rsidRDefault="00E725EA" w:rsidP="00E725E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Außenjalousien für asymmetrische Fenster, Fabrikat </w:t>
      </w:r>
      <w:proofErr w:type="spellStart"/>
      <w:r>
        <w:rPr>
          <w:rFonts w:ascii="Arial" w:hAnsi="Arial" w:cs="Arial"/>
        </w:rPr>
        <w:t>Reflexa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AsyFlex</w:t>
      </w:r>
      <w:proofErr w:type="spellEnd"/>
      <w:r>
        <w:rPr>
          <w:rFonts w:ascii="Arial" w:hAnsi="Arial" w:cs="Arial"/>
        </w:rPr>
        <w:t xml:space="preserve"> 80 mit Stabführung oder Außenjalousien für asymmetrische Fenster mit mindestens gleichwertigen, technischen Ausstattungsmerkmalen.</w:t>
      </w:r>
    </w:p>
    <w:p w:rsidR="00E725EA" w:rsidRDefault="00E725EA" w:rsidP="00E725EA">
      <w:pPr>
        <w:spacing w:after="0" w:line="240" w:lineRule="auto"/>
        <w:rPr>
          <w:rFonts w:ascii="Arial" w:hAnsi="Arial" w:cs="Arial"/>
        </w:rPr>
      </w:pPr>
    </w:p>
    <w:p w:rsidR="00E725EA" w:rsidRDefault="00E725EA" w:rsidP="00E725EA">
      <w:pPr>
        <w:spacing w:after="0" w:line="240" w:lineRule="auto"/>
        <w:rPr>
          <w:rFonts w:ascii="Arial" w:hAnsi="Arial" w:cs="Arial"/>
        </w:rPr>
      </w:pPr>
    </w:p>
    <w:p w:rsidR="00E725EA" w:rsidRPr="00192A6A" w:rsidRDefault="00E725EA" w:rsidP="00E725EA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E725EA" w:rsidRPr="00334FCA" w:rsidRDefault="00E725EA" w:rsidP="00E725EA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E725EA" w:rsidRDefault="00E725EA" w:rsidP="00E725EA">
      <w:pPr>
        <w:spacing w:after="0" w:line="240" w:lineRule="auto"/>
        <w:rPr>
          <w:rFonts w:ascii="Arial" w:hAnsi="Arial" w:cs="Arial"/>
        </w:rPr>
      </w:pPr>
    </w:p>
    <w:p w:rsidR="00E725EA" w:rsidRPr="00E725EA" w:rsidRDefault="00E725EA" w:rsidP="00E725EA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Liefern und fachgerecht montieren von Außenjalousien für asymmetrische Fenster wie im Einzelnen beschrieben laut Anlagenbeschreibung bestehend aus:</w:t>
      </w:r>
      <w:r w:rsidRPr="00E725EA">
        <w:rPr>
          <w:rFonts w:ascii="Arial" w:hAnsi="Arial" w:cs="Arial"/>
        </w:rPr>
        <w:t xml:space="preserve">         </w:t>
      </w:r>
    </w:p>
    <w:p w:rsidR="00E725EA" w:rsidRDefault="00E725EA" w:rsidP="00E725EA">
      <w:pPr>
        <w:pStyle w:val="KeinLeerraum"/>
        <w:rPr>
          <w:rFonts w:ascii="Arial" w:hAnsi="Arial" w:cs="Arial"/>
        </w:rPr>
      </w:pPr>
    </w:p>
    <w:p w:rsidR="00E725EA" w:rsidRPr="00E725EA" w:rsidRDefault="00E725EA" w:rsidP="00E725EA">
      <w:pPr>
        <w:pStyle w:val="KeinLeerraum"/>
        <w:rPr>
          <w:rFonts w:ascii="Arial" w:hAnsi="Arial" w:cs="Arial"/>
        </w:rPr>
      </w:pPr>
    </w:p>
    <w:p w:rsidR="00E725EA" w:rsidRDefault="00E725EA" w:rsidP="00E725EA">
      <w:pPr>
        <w:pStyle w:val="KeinLeerraum"/>
        <w:rPr>
          <w:rFonts w:ascii="Arial" w:hAnsi="Arial" w:cs="Arial"/>
          <w:b/>
        </w:rPr>
      </w:pPr>
      <w:r w:rsidRPr="001171BB">
        <w:rPr>
          <w:rFonts w:ascii="Arial" w:hAnsi="Arial" w:cs="Arial"/>
          <w:b/>
        </w:rPr>
        <w:t>Oberschiene</w:t>
      </w:r>
    </w:p>
    <w:p w:rsidR="00E725EA" w:rsidRPr="001171BB" w:rsidRDefault="00E725EA" w:rsidP="00E725EA">
      <w:pPr>
        <w:pStyle w:val="KeinLeerraum"/>
        <w:rPr>
          <w:rFonts w:ascii="Arial" w:hAnsi="Arial" w:cs="Arial"/>
        </w:rPr>
      </w:pPr>
    </w:p>
    <w:p w:rsidR="00E725EA" w:rsidRDefault="00E725EA" w:rsidP="00E725EA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1171BB">
        <w:rPr>
          <w:rFonts w:ascii="Arial" w:hAnsi="Arial" w:cs="Arial"/>
        </w:rPr>
        <w:t xml:space="preserve">Stranggepresstes Aluminiumprofil </w:t>
      </w:r>
    </w:p>
    <w:p w:rsidR="00E725EA" w:rsidRDefault="00E725EA" w:rsidP="00E725EA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E725EA">
        <w:rPr>
          <w:rFonts w:ascii="Arial" w:hAnsi="Arial" w:cs="Arial"/>
        </w:rPr>
        <w:t>Maße 59 x 51 mm</w:t>
      </w:r>
    </w:p>
    <w:p w:rsidR="00E725EA" w:rsidRPr="00E725EA" w:rsidRDefault="00E725EA" w:rsidP="00E725EA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E725EA">
        <w:rPr>
          <w:rFonts w:ascii="Arial" w:hAnsi="Arial" w:cs="Arial"/>
        </w:rPr>
        <w:t>naturblank</w:t>
      </w:r>
    </w:p>
    <w:p w:rsidR="00E725EA" w:rsidRPr="00E725EA" w:rsidRDefault="00E725EA" w:rsidP="00E725EA">
      <w:pPr>
        <w:pStyle w:val="KeinLeerraum"/>
        <w:rPr>
          <w:rFonts w:ascii="Arial" w:hAnsi="Arial" w:cs="Arial"/>
        </w:rPr>
      </w:pPr>
      <w:r w:rsidRPr="00E725EA">
        <w:rPr>
          <w:rFonts w:ascii="Arial" w:hAnsi="Arial" w:cs="Arial"/>
        </w:rPr>
        <w:t xml:space="preserve">         </w:t>
      </w:r>
    </w:p>
    <w:p w:rsidR="00E725EA" w:rsidRPr="00E725EA" w:rsidRDefault="00E725EA" w:rsidP="00E725EA">
      <w:pPr>
        <w:pStyle w:val="KeinLeerraum"/>
        <w:rPr>
          <w:rFonts w:ascii="Arial" w:hAnsi="Arial" w:cs="Arial"/>
        </w:rPr>
      </w:pPr>
    </w:p>
    <w:p w:rsidR="00E725EA" w:rsidRPr="00E725EA" w:rsidRDefault="00E725EA" w:rsidP="00E725EA">
      <w:pPr>
        <w:pStyle w:val="KeinLeerraum"/>
        <w:rPr>
          <w:rFonts w:ascii="Arial" w:hAnsi="Arial" w:cs="Arial"/>
          <w:b/>
        </w:rPr>
      </w:pPr>
      <w:r w:rsidRPr="00E725EA">
        <w:rPr>
          <w:rFonts w:ascii="Arial" w:hAnsi="Arial" w:cs="Arial"/>
          <w:b/>
        </w:rPr>
        <w:t xml:space="preserve">Bedienung </w:t>
      </w:r>
    </w:p>
    <w:p w:rsidR="00E725EA" w:rsidRDefault="00E725EA" w:rsidP="00E725EA">
      <w:pPr>
        <w:pStyle w:val="KeinLeerraum"/>
        <w:rPr>
          <w:rFonts w:ascii="Arial" w:hAnsi="Arial" w:cs="Arial"/>
        </w:rPr>
      </w:pPr>
    </w:p>
    <w:p w:rsidR="00E725EA" w:rsidRDefault="00E725EA" w:rsidP="00E725EA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E725EA">
        <w:rPr>
          <w:rFonts w:ascii="Arial" w:hAnsi="Arial" w:cs="Arial"/>
        </w:rPr>
        <w:t>Elektroantrieb</w:t>
      </w:r>
      <w:r>
        <w:rPr>
          <w:rFonts w:ascii="Arial" w:hAnsi="Arial" w:cs="Arial"/>
        </w:rPr>
        <w:t xml:space="preserve"> (</w:t>
      </w:r>
      <w:r w:rsidRPr="00E725EA">
        <w:rPr>
          <w:rFonts w:ascii="Arial" w:hAnsi="Arial" w:cs="Arial"/>
        </w:rPr>
        <w:t>Elektromotor 230 V, 50 Hz</w:t>
      </w:r>
      <w:r>
        <w:rPr>
          <w:rFonts w:ascii="Arial" w:hAnsi="Arial" w:cs="Arial"/>
        </w:rPr>
        <w:t>)</w:t>
      </w:r>
    </w:p>
    <w:p w:rsidR="00E725EA" w:rsidRDefault="00E725EA" w:rsidP="00E725EA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E725EA">
        <w:rPr>
          <w:rFonts w:ascii="Arial" w:hAnsi="Arial" w:cs="Arial"/>
        </w:rPr>
        <w:t>in die Oberschiene (nur hohe</w:t>
      </w:r>
      <w:r>
        <w:rPr>
          <w:rFonts w:ascii="Arial" w:hAnsi="Arial" w:cs="Arial"/>
        </w:rPr>
        <w:t xml:space="preserve"> </w:t>
      </w:r>
      <w:r w:rsidRPr="00E725EA">
        <w:rPr>
          <w:rFonts w:ascii="Arial" w:hAnsi="Arial" w:cs="Arial"/>
        </w:rPr>
        <w:t xml:space="preserve">Seite) eingebaut </w:t>
      </w:r>
    </w:p>
    <w:p w:rsidR="00E725EA" w:rsidRDefault="00E725EA" w:rsidP="00E725EA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E725EA">
        <w:rPr>
          <w:rFonts w:ascii="Arial" w:hAnsi="Arial" w:cs="Arial"/>
        </w:rPr>
        <w:t>für Heben, Senken und Wenden</w:t>
      </w:r>
    </w:p>
    <w:p w:rsidR="00E725EA" w:rsidRDefault="00E725EA" w:rsidP="00E725EA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E725EA">
        <w:rPr>
          <w:rFonts w:ascii="Arial" w:hAnsi="Arial" w:cs="Arial"/>
        </w:rPr>
        <w:t>Integrierte Endlagenabschaltung für die obere und untere Endlage</w:t>
      </w:r>
    </w:p>
    <w:p w:rsidR="00E725EA" w:rsidRDefault="00E725EA" w:rsidP="00E725EA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E725EA">
        <w:rPr>
          <w:rFonts w:ascii="Arial" w:hAnsi="Arial" w:cs="Arial"/>
        </w:rPr>
        <w:t xml:space="preserve">Anschluss durch </w:t>
      </w:r>
      <w:proofErr w:type="spellStart"/>
      <w:r w:rsidRPr="00E725EA">
        <w:rPr>
          <w:rFonts w:ascii="Arial" w:hAnsi="Arial" w:cs="Arial"/>
        </w:rPr>
        <w:t>Steckerkupplung</w:t>
      </w:r>
      <w:proofErr w:type="spellEnd"/>
      <w:r w:rsidRPr="00E725EA">
        <w:rPr>
          <w:rFonts w:ascii="Arial" w:hAnsi="Arial" w:cs="Arial"/>
        </w:rPr>
        <w:t>; Kabellänge ca. 70 cm</w:t>
      </w:r>
    </w:p>
    <w:p w:rsidR="00E725EA" w:rsidRPr="00E725EA" w:rsidRDefault="00E725EA" w:rsidP="00E725EA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E725EA">
        <w:rPr>
          <w:rFonts w:ascii="Arial" w:hAnsi="Arial" w:cs="Arial"/>
        </w:rPr>
        <w:t xml:space="preserve">Die </w:t>
      </w:r>
      <w:proofErr w:type="spellStart"/>
      <w:r w:rsidRPr="00E725EA">
        <w:rPr>
          <w:rFonts w:ascii="Arial" w:hAnsi="Arial" w:cs="Arial"/>
        </w:rPr>
        <w:t>Endlagen</w:t>
      </w:r>
      <w:proofErr w:type="spellEnd"/>
      <w:r w:rsidRPr="00E725EA">
        <w:rPr>
          <w:rFonts w:ascii="Arial" w:hAnsi="Arial" w:cs="Arial"/>
        </w:rPr>
        <w:t xml:space="preserve"> sind werkseitig eingestellt.</w:t>
      </w:r>
    </w:p>
    <w:p w:rsidR="00E725EA" w:rsidRPr="00E725EA" w:rsidRDefault="00E725EA" w:rsidP="00E725EA">
      <w:pPr>
        <w:pStyle w:val="KeinLeerraum"/>
        <w:rPr>
          <w:rFonts w:ascii="Arial" w:hAnsi="Arial" w:cs="Arial"/>
        </w:rPr>
      </w:pPr>
      <w:r w:rsidRPr="00E725EA">
        <w:rPr>
          <w:rFonts w:ascii="Arial" w:hAnsi="Arial" w:cs="Arial"/>
        </w:rPr>
        <w:t xml:space="preserve">         </w:t>
      </w:r>
    </w:p>
    <w:p w:rsidR="00E725EA" w:rsidRPr="00E725EA" w:rsidRDefault="00E725EA" w:rsidP="00E725EA">
      <w:pPr>
        <w:pStyle w:val="KeinLeerraum"/>
        <w:rPr>
          <w:rFonts w:ascii="Arial" w:hAnsi="Arial" w:cs="Arial"/>
        </w:rPr>
      </w:pPr>
    </w:p>
    <w:p w:rsidR="00E725EA" w:rsidRPr="00E725EA" w:rsidRDefault="00E725EA" w:rsidP="00E725EA">
      <w:pPr>
        <w:pStyle w:val="KeinLeerraum"/>
        <w:rPr>
          <w:rFonts w:ascii="Arial" w:hAnsi="Arial" w:cs="Arial"/>
          <w:b/>
        </w:rPr>
      </w:pPr>
      <w:r w:rsidRPr="00E725EA">
        <w:rPr>
          <w:rFonts w:ascii="Arial" w:hAnsi="Arial" w:cs="Arial"/>
          <w:b/>
        </w:rPr>
        <w:t>Lamellenbehang</w:t>
      </w:r>
    </w:p>
    <w:p w:rsidR="00E725EA" w:rsidRPr="00E725EA" w:rsidRDefault="00E725EA" w:rsidP="00E725EA">
      <w:pPr>
        <w:pStyle w:val="KeinLeerraum"/>
        <w:rPr>
          <w:rFonts w:ascii="Arial" w:hAnsi="Arial" w:cs="Arial"/>
        </w:rPr>
      </w:pPr>
    </w:p>
    <w:p w:rsidR="00E725EA" w:rsidRDefault="00E725EA" w:rsidP="00E725EA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E725EA">
        <w:rPr>
          <w:rFonts w:ascii="Arial" w:hAnsi="Arial" w:cs="Arial"/>
        </w:rPr>
        <w:t>Flachlamelle (nicht randgebördelt)</w:t>
      </w:r>
    </w:p>
    <w:p w:rsidR="00E725EA" w:rsidRDefault="00E725EA" w:rsidP="00E725EA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E725EA">
        <w:rPr>
          <w:rFonts w:ascii="Arial" w:hAnsi="Arial" w:cs="Arial"/>
        </w:rPr>
        <w:t xml:space="preserve">80 mm breites, gewölbtes Spezial-Aluminiumband </w:t>
      </w:r>
    </w:p>
    <w:p w:rsidR="00E725EA" w:rsidRDefault="00E725EA" w:rsidP="00E725EA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E725EA">
        <w:rPr>
          <w:rFonts w:ascii="Arial" w:hAnsi="Arial" w:cs="Arial"/>
        </w:rPr>
        <w:t>mit lichtechter, korrosionsbeständiger Lackbeschichtung</w:t>
      </w:r>
    </w:p>
    <w:p w:rsidR="00E725EA" w:rsidRDefault="00E725EA" w:rsidP="00E725EA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E725EA">
        <w:rPr>
          <w:rFonts w:ascii="Arial" w:hAnsi="Arial" w:cs="Arial"/>
          <w:noProof/>
        </w:rPr>
        <w:t>Lamellenfarbe gemäß Reflexa-Farbkarte</w:t>
      </w:r>
      <w:r w:rsidRPr="00E725EA">
        <w:rPr>
          <w:rFonts w:ascii="Arial" w:hAnsi="Arial" w:cs="Arial"/>
        </w:rPr>
        <w:t xml:space="preserve"> </w:t>
      </w:r>
    </w:p>
    <w:p w:rsidR="00E725EA" w:rsidRDefault="00E725EA" w:rsidP="00E725EA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E725EA">
        <w:rPr>
          <w:rFonts w:ascii="Arial" w:hAnsi="Arial" w:cs="Arial"/>
        </w:rPr>
        <w:t xml:space="preserve">Die Ecklamellen sind unten waagrecht geschnitten. </w:t>
      </w:r>
    </w:p>
    <w:p w:rsidR="00E725EA" w:rsidRDefault="00E725EA" w:rsidP="00E725EA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E725EA">
        <w:rPr>
          <w:rFonts w:ascii="Arial" w:hAnsi="Arial" w:cs="Arial"/>
        </w:rPr>
        <w:t xml:space="preserve">Lamellen fahren im geschlossenen Zustand ab und im waagrecht geöffneten Zustand auf. </w:t>
      </w:r>
    </w:p>
    <w:p w:rsidR="00E725EA" w:rsidRPr="00E725EA" w:rsidRDefault="00E725EA" w:rsidP="00E725EA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E725EA">
        <w:rPr>
          <w:rFonts w:ascii="Arial" w:hAnsi="Arial" w:cs="Arial"/>
        </w:rPr>
        <w:t>Der Behang befindet sich in hochgezogener</w:t>
      </w:r>
      <w:r>
        <w:rPr>
          <w:rFonts w:ascii="Arial" w:hAnsi="Arial" w:cs="Arial"/>
        </w:rPr>
        <w:t xml:space="preserve"> </w:t>
      </w:r>
      <w:r w:rsidRPr="00E725EA">
        <w:rPr>
          <w:rFonts w:ascii="Arial" w:hAnsi="Arial" w:cs="Arial"/>
        </w:rPr>
        <w:t>Lage parallel zur Blendenunterkante.</w:t>
      </w:r>
    </w:p>
    <w:p w:rsidR="00E725EA" w:rsidRDefault="00E725EA" w:rsidP="00E725EA">
      <w:pPr>
        <w:pStyle w:val="KeinLeerraum"/>
        <w:rPr>
          <w:rFonts w:ascii="Arial" w:hAnsi="Arial" w:cs="Arial"/>
        </w:rPr>
      </w:pPr>
    </w:p>
    <w:p w:rsidR="00E725EA" w:rsidRDefault="00E725EA" w:rsidP="00E725EA">
      <w:pPr>
        <w:pStyle w:val="KeinLeerraum"/>
        <w:rPr>
          <w:rFonts w:ascii="Arial" w:hAnsi="Arial" w:cs="Arial"/>
        </w:rPr>
      </w:pPr>
    </w:p>
    <w:p w:rsidR="00E725EA" w:rsidRPr="00E725EA" w:rsidRDefault="00E725EA" w:rsidP="00E725EA">
      <w:pPr>
        <w:pStyle w:val="KeinLeerraum"/>
        <w:rPr>
          <w:rFonts w:ascii="Arial" w:hAnsi="Arial" w:cs="Arial"/>
          <w:b/>
        </w:rPr>
      </w:pPr>
      <w:r w:rsidRPr="00E725EA">
        <w:rPr>
          <w:rFonts w:ascii="Arial" w:hAnsi="Arial" w:cs="Arial"/>
          <w:b/>
        </w:rPr>
        <w:t xml:space="preserve">Leiterkordel </w:t>
      </w:r>
    </w:p>
    <w:p w:rsidR="00E725EA" w:rsidRDefault="00E725EA" w:rsidP="00E725EA">
      <w:pPr>
        <w:pStyle w:val="KeinLeerraum"/>
        <w:rPr>
          <w:rFonts w:ascii="Arial" w:hAnsi="Arial" w:cs="Arial"/>
        </w:rPr>
      </w:pPr>
    </w:p>
    <w:p w:rsidR="00C91C97" w:rsidRDefault="00C91C97" w:rsidP="00E725EA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Hochfestes Polyesterband, </w:t>
      </w:r>
      <w:proofErr w:type="spellStart"/>
      <w:r>
        <w:rPr>
          <w:rFonts w:ascii="Arial" w:hAnsi="Arial" w:cs="Arial"/>
        </w:rPr>
        <w:t>Aramidverstärkt</w:t>
      </w:r>
      <w:proofErr w:type="spellEnd"/>
      <w:r w:rsidRPr="00E725EA">
        <w:rPr>
          <w:rFonts w:ascii="Arial" w:hAnsi="Arial" w:cs="Arial"/>
        </w:rPr>
        <w:t xml:space="preserve"> </w:t>
      </w:r>
    </w:p>
    <w:p w:rsidR="00E725EA" w:rsidRDefault="00E725EA" w:rsidP="00E725EA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E725EA">
        <w:rPr>
          <w:rFonts w:ascii="Arial" w:hAnsi="Arial" w:cs="Arial"/>
        </w:rPr>
        <w:t>mit eingeflochtenen Stegfäden</w:t>
      </w:r>
    </w:p>
    <w:p w:rsidR="00E725EA" w:rsidRDefault="00E725EA" w:rsidP="00E725EA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E725EA">
        <w:rPr>
          <w:rFonts w:ascii="Arial" w:hAnsi="Arial" w:cs="Arial"/>
        </w:rPr>
        <w:t xml:space="preserve">Lamellen </w:t>
      </w:r>
      <w:r>
        <w:rPr>
          <w:rFonts w:ascii="Arial" w:hAnsi="Arial" w:cs="Arial"/>
        </w:rPr>
        <w:t>e</w:t>
      </w:r>
      <w:r w:rsidRPr="00E725EA">
        <w:rPr>
          <w:rFonts w:ascii="Arial" w:hAnsi="Arial" w:cs="Arial"/>
        </w:rPr>
        <w:t>ingeschoben</w:t>
      </w:r>
    </w:p>
    <w:p w:rsidR="00E725EA" w:rsidRDefault="00E725EA" w:rsidP="00E725EA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E725EA">
        <w:rPr>
          <w:rFonts w:ascii="Arial" w:hAnsi="Arial" w:cs="Arial"/>
        </w:rPr>
        <w:t>Führung der Leiterkordel durch V-</w:t>
      </w:r>
      <w:proofErr w:type="spellStart"/>
      <w:r w:rsidRPr="00E725EA">
        <w:rPr>
          <w:rFonts w:ascii="Arial" w:hAnsi="Arial" w:cs="Arial"/>
        </w:rPr>
        <w:t>Stanzungen</w:t>
      </w:r>
      <w:proofErr w:type="spellEnd"/>
    </w:p>
    <w:p w:rsidR="00E725EA" w:rsidRDefault="00E725EA" w:rsidP="00E725EA">
      <w:pPr>
        <w:pStyle w:val="KeinLeerraum"/>
        <w:rPr>
          <w:rFonts w:ascii="Arial" w:hAnsi="Arial" w:cs="Arial"/>
        </w:rPr>
      </w:pPr>
    </w:p>
    <w:p w:rsidR="00E725EA" w:rsidRDefault="00E725EA" w:rsidP="00E725EA">
      <w:pPr>
        <w:pStyle w:val="KeinLeerraum"/>
        <w:rPr>
          <w:rFonts w:ascii="Arial" w:hAnsi="Arial" w:cs="Arial"/>
        </w:rPr>
      </w:pPr>
    </w:p>
    <w:p w:rsidR="00C91C97" w:rsidRDefault="00C91C97" w:rsidP="00E725EA">
      <w:pPr>
        <w:pStyle w:val="KeinLeerraum"/>
        <w:rPr>
          <w:rFonts w:ascii="Arial" w:hAnsi="Arial" w:cs="Arial"/>
        </w:rPr>
      </w:pPr>
    </w:p>
    <w:p w:rsidR="00E725EA" w:rsidRDefault="00E725EA" w:rsidP="00E725EA">
      <w:pPr>
        <w:pStyle w:val="KeinLeerraum"/>
        <w:rPr>
          <w:rFonts w:ascii="Arial" w:hAnsi="Arial" w:cs="Arial"/>
        </w:rPr>
      </w:pPr>
    </w:p>
    <w:p w:rsidR="00E725EA" w:rsidRPr="00E725EA" w:rsidRDefault="00E725EA" w:rsidP="00E725EA">
      <w:pPr>
        <w:pStyle w:val="KeinLeerraum"/>
        <w:rPr>
          <w:rFonts w:ascii="Arial" w:hAnsi="Arial" w:cs="Arial"/>
          <w:b/>
        </w:rPr>
      </w:pPr>
      <w:r w:rsidRPr="00E725EA">
        <w:rPr>
          <w:rFonts w:ascii="Arial" w:hAnsi="Arial" w:cs="Arial"/>
          <w:b/>
        </w:rPr>
        <w:lastRenderedPageBreak/>
        <w:t>Aufzugsbänder</w:t>
      </w:r>
    </w:p>
    <w:p w:rsidR="00E725EA" w:rsidRDefault="00E725EA" w:rsidP="00E725EA">
      <w:pPr>
        <w:pStyle w:val="KeinLeerraum"/>
        <w:rPr>
          <w:rFonts w:ascii="Arial" w:hAnsi="Arial" w:cs="Arial"/>
        </w:rPr>
      </w:pPr>
    </w:p>
    <w:p w:rsidR="00E725EA" w:rsidRDefault="00E725EA" w:rsidP="00E725EA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E725EA">
        <w:rPr>
          <w:rFonts w:ascii="Arial" w:hAnsi="Arial" w:cs="Arial"/>
        </w:rPr>
        <w:t>Texband</w:t>
      </w:r>
      <w:proofErr w:type="spellEnd"/>
      <w:r w:rsidRPr="00E725EA">
        <w:rPr>
          <w:rFonts w:ascii="Arial" w:hAnsi="Arial" w:cs="Arial"/>
        </w:rPr>
        <w:t xml:space="preserve"> 6,4 mm breit </w:t>
      </w:r>
    </w:p>
    <w:p w:rsidR="00E725EA" w:rsidRPr="00E725EA" w:rsidRDefault="00E725EA" w:rsidP="00E725EA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725EA">
        <w:rPr>
          <w:rFonts w:ascii="Arial" w:hAnsi="Arial" w:cs="Arial"/>
        </w:rPr>
        <w:t>us</w:t>
      </w:r>
      <w:r>
        <w:rPr>
          <w:rFonts w:ascii="Arial" w:hAnsi="Arial" w:cs="Arial"/>
        </w:rPr>
        <w:t xml:space="preserve"> </w:t>
      </w:r>
      <w:r w:rsidRPr="00E725EA">
        <w:rPr>
          <w:rFonts w:ascii="Arial" w:hAnsi="Arial" w:cs="Arial"/>
        </w:rPr>
        <w:t xml:space="preserve">witterungsbeständigem Gewebe         </w:t>
      </w:r>
    </w:p>
    <w:p w:rsidR="00E725EA" w:rsidRPr="00E725EA" w:rsidRDefault="00E725EA" w:rsidP="00E725EA">
      <w:pPr>
        <w:pStyle w:val="KeinLeerraum"/>
        <w:rPr>
          <w:rFonts w:ascii="Arial" w:hAnsi="Arial" w:cs="Arial"/>
        </w:rPr>
      </w:pPr>
    </w:p>
    <w:p w:rsidR="00E725EA" w:rsidRDefault="00E725EA" w:rsidP="00E725EA">
      <w:pPr>
        <w:pStyle w:val="KeinLeerraum"/>
        <w:rPr>
          <w:rFonts w:ascii="Arial" w:hAnsi="Arial" w:cs="Arial"/>
        </w:rPr>
      </w:pPr>
    </w:p>
    <w:p w:rsidR="00E725EA" w:rsidRPr="00E725EA" w:rsidRDefault="00E725EA" w:rsidP="00E725EA">
      <w:pPr>
        <w:pStyle w:val="KeinLeerraum"/>
        <w:rPr>
          <w:rFonts w:ascii="Arial" w:hAnsi="Arial" w:cs="Arial"/>
          <w:b/>
        </w:rPr>
      </w:pPr>
      <w:r w:rsidRPr="00E725EA">
        <w:rPr>
          <w:rFonts w:ascii="Arial" w:hAnsi="Arial" w:cs="Arial"/>
          <w:b/>
        </w:rPr>
        <w:t>Teleskopunterschiene</w:t>
      </w:r>
    </w:p>
    <w:p w:rsidR="00E725EA" w:rsidRDefault="00E725EA" w:rsidP="00E725EA">
      <w:pPr>
        <w:pStyle w:val="KeinLeerraum"/>
        <w:rPr>
          <w:rFonts w:ascii="Arial" w:hAnsi="Arial" w:cs="Arial"/>
        </w:rPr>
      </w:pPr>
    </w:p>
    <w:p w:rsidR="00E725EA" w:rsidRDefault="00E725EA" w:rsidP="00E725EA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E725EA">
        <w:rPr>
          <w:rFonts w:ascii="Arial" w:hAnsi="Arial" w:cs="Arial"/>
        </w:rPr>
        <w:t>Äußere und innere Schiene aus stranggepresstem Aluminium</w:t>
      </w:r>
    </w:p>
    <w:p w:rsidR="00E725EA" w:rsidRDefault="00E725EA" w:rsidP="00E725EA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C0 Silber </w:t>
      </w:r>
      <w:r w:rsidRPr="00E725EA">
        <w:rPr>
          <w:rFonts w:ascii="Arial" w:hAnsi="Arial" w:cs="Arial"/>
        </w:rPr>
        <w:t>eloxiert oder pulverbeschichtet</w:t>
      </w:r>
    </w:p>
    <w:p w:rsidR="00E725EA" w:rsidRDefault="00E725EA" w:rsidP="00E725EA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E725EA">
        <w:rPr>
          <w:rFonts w:ascii="Arial" w:hAnsi="Arial" w:cs="Arial"/>
        </w:rPr>
        <w:t>Abgerundete Form der äußeren Schiene (85 x 28 mm)</w:t>
      </w:r>
    </w:p>
    <w:p w:rsidR="00E725EA" w:rsidRDefault="00E725EA" w:rsidP="00E725EA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E725EA">
        <w:rPr>
          <w:rFonts w:ascii="Arial" w:hAnsi="Arial" w:cs="Arial"/>
        </w:rPr>
        <w:t xml:space="preserve">Die innere Schiene wird mit Kunststofflagern geführt, so dass sich die Schienen zu keiner Zeit direkt berühren. </w:t>
      </w:r>
    </w:p>
    <w:p w:rsidR="00E725EA" w:rsidRDefault="00E725EA" w:rsidP="00E725EA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E725EA">
        <w:rPr>
          <w:rFonts w:ascii="Arial" w:hAnsi="Arial" w:cs="Arial"/>
        </w:rPr>
        <w:t xml:space="preserve">Die Aufzugbänder sind unten in der Außenschiene integriert und stufenlos verstellbar. </w:t>
      </w:r>
    </w:p>
    <w:p w:rsidR="00E725EA" w:rsidRDefault="00E725EA" w:rsidP="00E725EA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E725EA">
        <w:rPr>
          <w:rFonts w:ascii="Arial" w:hAnsi="Arial" w:cs="Arial"/>
        </w:rPr>
        <w:t>Alle Kunststoffteile sind witterungsbeständig und selbstschmierend.</w:t>
      </w:r>
    </w:p>
    <w:p w:rsidR="00E725EA" w:rsidRDefault="00E725EA" w:rsidP="00E725EA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E725EA">
        <w:rPr>
          <w:rFonts w:ascii="Arial" w:hAnsi="Arial" w:cs="Arial"/>
        </w:rPr>
        <w:t>Unterschiene wendet nicht mit.</w:t>
      </w:r>
    </w:p>
    <w:p w:rsidR="00E725EA" w:rsidRDefault="00E725EA" w:rsidP="00E725EA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E725EA">
        <w:rPr>
          <w:rFonts w:ascii="Arial" w:hAnsi="Arial" w:cs="Arial"/>
        </w:rPr>
        <w:t>Gleiter und Lamellenhalter für die Führung der</w:t>
      </w:r>
      <w:r>
        <w:rPr>
          <w:rFonts w:ascii="Arial" w:hAnsi="Arial" w:cs="Arial"/>
        </w:rPr>
        <w:t xml:space="preserve"> </w:t>
      </w:r>
      <w:r w:rsidRPr="00E725EA">
        <w:rPr>
          <w:rFonts w:ascii="Arial" w:hAnsi="Arial" w:cs="Arial"/>
        </w:rPr>
        <w:t xml:space="preserve">Ecklamellen sind mit einem </w:t>
      </w:r>
      <w:r>
        <w:rPr>
          <w:rFonts w:ascii="Arial" w:hAnsi="Arial" w:cs="Arial"/>
        </w:rPr>
        <w:t>K</w:t>
      </w:r>
      <w:r w:rsidRPr="00E725EA">
        <w:rPr>
          <w:rFonts w:ascii="Arial" w:hAnsi="Arial" w:cs="Arial"/>
        </w:rPr>
        <w:t xml:space="preserve">ugelgelenk verbunden. </w:t>
      </w:r>
    </w:p>
    <w:p w:rsidR="00E725EA" w:rsidRPr="00E725EA" w:rsidRDefault="00E725EA" w:rsidP="00E725EA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E725EA">
        <w:rPr>
          <w:rFonts w:ascii="Arial" w:hAnsi="Arial" w:cs="Arial"/>
        </w:rPr>
        <w:t>Die Gleiter werden ständig in den beiden Schienen geführt, dadurch ist jederzeit optimales Gleiten der Ecklamellen in der Schiene gewährleistet.</w:t>
      </w:r>
    </w:p>
    <w:p w:rsidR="00E725EA" w:rsidRPr="00E725EA" w:rsidRDefault="00E725EA" w:rsidP="00E725EA">
      <w:pPr>
        <w:pStyle w:val="KeinLeerraum"/>
        <w:rPr>
          <w:rFonts w:ascii="Arial" w:hAnsi="Arial" w:cs="Arial"/>
        </w:rPr>
      </w:pPr>
      <w:r w:rsidRPr="00E725EA">
        <w:rPr>
          <w:rFonts w:ascii="Arial" w:hAnsi="Arial" w:cs="Arial"/>
        </w:rPr>
        <w:t xml:space="preserve">         </w:t>
      </w:r>
    </w:p>
    <w:p w:rsidR="00E725EA" w:rsidRPr="00E725EA" w:rsidRDefault="00E725EA" w:rsidP="00E725EA">
      <w:pPr>
        <w:pStyle w:val="KeinLeerraum"/>
        <w:rPr>
          <w:rFonts w:ascii="Arial" w:hAnsi="Arial" w:cs="Arial"/>
        </w:rPr>
      </w:pPr>
    </w:p>
    <w:p w:rsidR="00E725EA" w:rsidRPr="00B6768C" w:rsidRDefault="00E725EA" w:rsidP="00E725EA">
      <w:pPr>
        <w:pStyle w:val="KeinLeerraum"/>
        <w:rPr>
          <w:rFonts w:ascii="Arial" w:hAnsi="Arial" w:cs="Arial"/>
          <w:b/>
        </w:rPr>
      </w:pPr>
      <w:r w:rsidRPr="00B6768C">
        <w:rPr>
          <w:rFonts w:ascii="Arial" w:hAnsi="Arial" w:cs="Arial"/>
          <w:b/>
        </w:rPr>
        <w:t>Führung</w:t>
      </w:r>
    </w:p>
    <w:p w:rsidR="00B6768C" w:rsidRDefault="00E725EA" w:rsidP="00E725EA">
      <w:pPr>
        <w:pStyle w:val="KeinLeerraum"/>
        <w:rPr>
          <w:rFonts w:ascii="Arial" w:hAnsi="Arial" w:cs="Arial"/>
        </w:rPr>
      </w:pPr>
      <w:r w:rsidRPr="00E725EA">
        <w:rPr>
          <w:rFonts w:ascii="Arial" w:hAnsi="Arial" w:cs="Arial"/>
        </w:rPr>
        <w:t xml:space="preserve">         </w:t>
      </w:r>
    </w:p>
    <w:p w:rsidR="00B6768C" w:rsidRDefault="00E725EA" w:rsidP="00E725EA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B6768C">
        <w:rPr>
          <w:rFonts w:ascii="Arial" w:hAnsi="Arial" w:cs="Arial"/>
        </w:rPr>
        <w:t>Behangführung</w:t>
      </w:r>
      <w:proofErr w:type="spellEnd"/>
      <w:r w:rsidRPr="00B6768C">
        <w:rPr>
          <w:rFonts w:ascii="Arial" w:hAnsi="Arial" w:cs="Arial"/>
        </w:rPr>
        <w:t xml:space="preserve"> seitlich durch Edelstahl-Rundstäbe</w:t>
      </w:r>
    </w:p>
    <w:p w:rsidR="00B6768C" w:rsidRDefault="00E725EA" w:rsidP="00E725EA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B6768C">
        <w:rPr>
          <w:rFonts w:ascii="Arial" w:hAnsi="Arial" w:cs="Arial"/>
        </w:rPr>
        <w:t>Durchmesser 6 mm</w:t>
      </w:r>
    </w:p>
    <w:p w:rsidR="00B6768C" w:rsidRDefault="00E725EA" w:rsidP="00E725EA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B6768C">
        <w:rPr>
          <w:rFonts w:ascii="Arial" w:hAnsi="Arial" w:cs="Arial"/>
        </w:rPr>
        <w:t>befestigt im Spannwinkel mittels</w:t>
      </w:r>
      <w:r w:rsidR="00B6768C" w:rsidRPr="00B6768C">
        <w:rPr>
          <w:rFonts w:ascii="Arial" w:hAnsi="Arial" w:cs="Arial"/>
        </w:rPr>
        <w:t xml:space="preserve"> selbstsichernder V2A-</w:t>
      </w:r>
      <w:r w:rsidRPr="00B6768C">
        <w:rPr>
          <w:rFonts w:ascii="Arial" w:hAnsi="Arial" w:cs="Arial"/>
        </w:rPr>
        <w:t>Mutter M 6 unten und Kontermutter</w:t>
      </w:r>
      <w:r w:rsidR="00B6768C" w:rsidRPr="00B6768C">
        <w:rPr>
          <w:rFonts w:ascii="Arial" w:hAnsi="Arial" w:cs="Arial"/>
        </w:rPr>
        <w:t xml:space="preserve"> </w:t>
      </w:r>
      <w:r w:rsidRPr="00B6768C">
        <w:rPr>
          <w:rFonts w:ascii="Arial" w:hAnsi="Arial" w:cs="Arial"/>
        </w:rPr>
        <w:t>oben</w:t>
      </w:r>
    </w:p>
    <w:p w:rsidR="00B6768C" w:rsidRDefault="00E725EA" w:rsidP="00E725EA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B6768C">
        <w:rPr>
          <w:rFonts w:ascii="Arial" w:hAnsi="Arial" w:cs="Arial"/>
        </w:rPr>
        <w:t>Rundabstandhalter Durchmesser 20 mm</w:t>
      </w:r>
    </w:p>
    <w:p w:rsidR="00B6768C" w:rsidRDefault="00E725EA" w:rsidP="00E725EA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B6768C">
        <w:rPr>
          <w:rFonts w:ascii="Arial" w:hAnsi="Arial" w:cs="Arial"/>
        </w:rPr>
        <w:t>Befestigungsplatte aus Aluminium 50 x 35 mm</w:t>
      </w:r>
    </w:p>
    <w:p w:rsidR="00E725EA" w:rsidRPr="00B6768C" w:rsidRDefault="00E725EA" w:rsidP="00E725EA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B6768C">
        <w:rPr>
          <w:rFonts w:ascii="Arial" w:hAnsi="Arial" w:cs="Arial"/>
        </w:rPr>
        <w:t xml:space="preserve">Abstand </w:t>
      </w:r>
      <w:r w:rsidR="00B6768C">
        <w:rPr>
          <w:rFonts w:ascii="Arial" w:hAnsi="Arial" w:cs="Arial"/>
        </w:rPr>
        <w:t>(</w:t>
      </w:r>
      <w:r w:rsidRPr="00B6768C">
        <w:rPr>
          <w:rFonts w:ascii="Arial" w:hAnsi="Arial" w:cs="Arial"/>
        </w:rPr>
        <w:t>Standard</w:t>
      </w:r>
      <w:r w:rsidR="00B6768C">
        <w:rPr>
          <w:rFonts w:ascii="Arial" w:hAnsi="Arial" w:cs="Arial"/>
        </w:rPr>
        <w:t>) 70 mm, andere Maße auf Wunsch</w:t>
      </w:r>
    </w:p>
    <w:p w:rsidR="00E725EA" w:rsidRPr="00E725EA" w:rsidRDefault="00E725EA" w:rsidP="00E725EA">
      <w:pPr>
        <w:pStyle w:val="KeinLeerraum"/>
        <w:rPr>
          <w:rFonts w:ascii="Arial" w:hAnsi="Arial" w:cs="Arial"/>
        </w:rPr>
      </w:pPr>
      <w:r w:rsidRPr="00E725EA">
        <w:rPr>
          <w:rFonts w:ascii="Arial" w:hAnsi="Arial" w:cs="Arial"/>
        </w:rPr>
        <w:t xml:space="preserve">         </w:t>
      </w:r>
    </w:p>
    <w:p w:rsidR="00E725EA" w:rsidRPr="00E725EA" w:rsidRDefault="00E725EA" w:rsidP="00E725EA">
      <w:pPr>
        <w:pStyle w:val="KeinLeerraum"/>
        <w:rPr>
          <w:rFonts w:ascii="Arial" w:hAnsi="Arial" w:cs="Arial"/>
        </w:rPr>
      </w:pPr>
    </w:p>
    <w:p w:rsidR="00E725EA" w:rsidRPr="00B6768C" w:rsidRDefault="00E725EA" w:rsidP="00E725EA">
      <w:pPr>
        <w:pStyle w:val="KeinLeerraum"/>
        <w:rPr>
          <w:rFonts w:ascii="Arial" w:hAnsi="Arial" w:cs="Arial"/>
          <w:b/>
        </w:rPr>
      </w:pPr>
      <w:r w:rsidRPr="00B6768C">
        <w:rPr>
          <w:rFonts w:ascii="Arial" w:hAnsi="Arial" w:cs="Arial"/>
          <w:b/>
        </w:rPr>
        <w:t>Hinweis</w:t>
      </w:r>
    </w:p>
    <w:p w:rsidR="00B6768C" w:rsidRDefault="00E725EA" w:rsidP="00E725EA">
      <w:pPr>
        <w:pStyle w:val="KeinLeerraum"/>
        <w:rPr>
          <w:rFonts w:ascii="Arial" w:hAnsi="Arial" w:cs="Arial"/>
        </w:rPr>
      </w:pPr>
      <w:r w:rsidRPr="00E725EA">
        <w:rPr>
          <w:rFonts w:ascii="Arial" w:hAnsi="Arial" w:cs="Arial"/>
        </w:rPr>
        <w:t xml:space="preserve">         </w:t>
      </w:r>
    </w:p>
    <w:p w:rsidR="00B6768C" w:rsidRDefault="00E725EA" w:rsidP="00E725EA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B6768C">
        <w:rPr>
          <w:rFonts w:ascii="Arial" w:hAnsi="Arial" w:cs="Arial"/>
        </w:rPr>
        <w:t xml:space="preserve">Das untere Lamelleneck bleibt </w:t>
      </w:r>
      <w:proofErr w:type="spellStart"/>
      <w:r w:rsidRPr="00B6768C">
        <w:rPr>
          <w:rFonts w:ascii="Arial" w:hAnsi="Arial" w:cs="Arial"/>
        </w:rPr>
        <w:t>unverschattet</w:t>
      </w:r>
      <w:proofErr w:type="spellEnd"/>
      <w:r w:rsidRPr="00B6768C">
        <w:rPr>
          <w:rFonts w:ascii="Arial" w:hAnsi="Arial" w:cs="Arial"/>
        </w:rPr>
        <w:t>, wenn</w:t>
      </w:r>
      <w:r w:rsidR="00B6768C" w:rsidRPr="00B6768C">
        <w:rPr>
          <w:rFonts w:ascii="Arial" w:hAnsi="Arial" w:cs="Arial"/>
        </w:rPr>
        <w:t xml:space="preserve"> </w:t>
      </w:r>
      <w:r w:rsidRPr="00B6768C">
        <w:rPr>
          <w:rFonts w:ascii="Arial" w:hAnsi="Arial" w:cs="Arial"/>
        </w:rPr>
        <w:t>bauartbedingt die letzte Ecklamelle kleiner als 180 mm</w:t>
      </w:r>
      <w:r w:rsidR="00B6768C" w:rsidRPr="00B6768C">
        <w:rPr>
          <w:rFonts w:ascii="Arial" w:hAnsi="Arial" w:cs="Arial"/>
        </w:rPr>
        <w:t xml:space="preserve"> </w:t>
      </w:r>
      <w:r w:rsidRPr="00B6768C">
        <w:rPr>
          <w:rFonts w:ascii="Arial" w:hAnsi="Arial" w:cs="Arial"/>
        </w:rPr>
        <w:t>ist.</w:t>
      </w:r>
    </w:p>
    <w:p w:rsidR="00E725EA" w:rsidRPr="00B6768C" w:rsidRDefault="00E725EA" w:rsidP="00E725EA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B6768C">
        <w:rPr>
          <w:rFonts w:ascii="Arial" w:hAnsi="Arial" w:cs="Arial"/>
        </w:rPr>
        <w:t xml:space="preserve">Grundsätzlich wird jede </w:t>
      </w:r>
      <w:proofErr w:type="spellStart"/>
      <w:r w:rsidRPr="00B6768C">
        <w:rPr>
          <w:rFonts w:ascii="Arial" w:hAnsi="Arial" w:cs="Arial"/>
        </w:rPr>
        <w:t>AsyFlex</w:t>
      </w:r>
      <w:proofErr w:type="spellEnd"/>
      <w:r w:rsidRPr="00B6768C">
        <w:rPr>
          <w:rFonts w:ascii="Arial" w:hAnsi="Arial" w:cs="Arial"/>
        </w:rPr>
        <w:t xml:space="preserve"> mit verzinkten</w:t>
      </w:r>
      <w:r w:rsidR="00B6768C" w:rsidRPr="00B6768C">
        <w:rPr>
          <w:rFonts w:ascii="Arial" w:hAnsi="Arial" w:cs="Arial"/>
        </w:rPr>
        <w:t xml:space="preserve"> </w:t>
      </w:r>
      <w:r w:rsidRPr="00B6768C">
        <w:rPr>
          <w:rFonts w:ascii="Arial" w:hAnsi="Arial" w:cs="Arial"/>
        </w:rPr>
        <w:t>Versteifungsbügeln ausgeliefert.</w:t>
      </w:r>
    </w:p>
    <w:p w:rsidR="00E725EA" w:rsidRPr="00E725EA" w:rsidRDefault="00E725EA" w:rsidP="00E725EA">
      <w:pPr>
        <w:pStyle w:val="KeinLeerraum"/>
        <w:rPr>
          <w:rFonts w:ascii="Arial" w:hAnsi="Arial" w:cs="Arial"/>
        </w:rPr>
      </w:pPr>
    </w:p>
    <w:p w:rsidR="00E725EA" w:rsidRDefault="00E725EA" w:rsidP="00E725EA">
      <w:pPr>
        <w:pStyle w:val="KeinLeerraum"/>
        <w:rPr>
          <w:rFonts w:ascii="Arial" w:hAnsi="Arial" w:cs="Arial"/>
        </w:rPr>
      </w:pPr>
    </w:p>
    <w:p w:rsidR="00B6768C" w:rsidRDefault="00B6768C" w:rsidP="00B6768C">
      <w:pPr>
        <w:pStyle w:val="KeinLeerraum"/>
        <w:rPr>
          <w:rFonts w:ascii="Arial" w:hAnsi="Arial" w:cs="Arial"/>
          <w:b/>
        </w:rPr>
      </w:pPr>
      <w:r w:rsidRPr="007C6DDD">
        <w:rPr>
          <w:rFonts w:ascii="Arial" w:hAnsi="Arial" w:cs="Arial"/>
          <w:b/>
        </w:rPr>
        <w:t>Oberflächenbehandlung</w:t>
      </w:r>
    </w:p>
    <w:p w:rsidR="00B6768C" w:rsidRDefault="00B6768C" w:rsidP="00B6768C">
      <w:pPr>
        <w:pStyle w:val="KeinLeerraum"/>
        <w:rPr>
          <w:rFonts w:ascii="Arial" w:hAnsi="Arial" w:cs="Arial"/>
          <w:b/>
        </w:rPr>
      </w:pPr>
    </w:p>
    <w:p w:rsidR="00B6768C" w:rsidRDefault="00B6768C" w:rsidP="00B6768C">
      <w:pPr>
        <w:pStyle w:val="KeinLeerraum"/>
        <w:numPr>
          <w:ilvl w:val="0"/>
          <w:numId w:val="9"/>
        </w:numPr>
        <w:rPr>
          <w:rFonts w:ascii="Arial" w:hAnsi="Arial" w:cs="Arial"/>
        </w:rPr>
      </w:pPr>
      <w:r w:rsidRPr="00044E25">
        <w:rPr>
          <w:rFonts w:ascii="Arial" w:hAnsi="Arial" w:cs="Arial"/>
        </w:rPr>
        <w:t>Blende, Unterschiene in Standardfarben C0, RAL 9016, RAL 7016 und RAL 9006</w:t>
      </w:r>
    </w:p>
    <w:p w:rsidR="00B6768C" w:rsidRDefault="00B6768C" w:rsidP="00B6768C">
      <w:pPr>
        <w:pStyle w:val="KeinLeerraum"/>
        <w:numPr>
          <w:ilvl w:val="0"/>
          <w:numId w:val="9"/>
        </w:numPr>
        <w:rPr>
          <w:rFonts w:ascii="Arial" w:hAnsi="Arial" w:cs="Arial"/>
        </w:rPr>
      </w:pPr>
      <w:r w:rsidRPr="00B6768C">
        <w:rPr>
          <w:rFonts w:ascii="Arial" w:hAnsi="Arial" w:cs="Arial"/>
        </w:rPr>
        <w:t>Spannwinkel in Standardfarben RAL 9016, 9006 und 7016</w:t>
      </w:r>
    </w:p>
    <w:p w:rsidR="00B6768C" w:rsidRPr="00B6768C" w:rsidRDefault="00B6768C" w:rsidP="00B6768C">
      <w:pPr>
        <w:pStyle w:val="KeinLeerraum"/>
        <w:numPr>
          <w:ilvl w:val="0"/>
          <w:numId w:val="9"/>
        </w:numPr>
        <w:rPr>
          <w:rFonts w:ascii="Arial" w:hAnsi="Arial" w:cs="Arial"/>
        </w:rPr>
      </w:pPr>
      <w:r w:rsidRPr="00B6768C">
        <w:rPr>
          <w:rFonts w:ascii="Arial" w:hAnsi="Arial" w:cs="Arial"/>
        </w:rPr>
        <w:t>Auf Wunsch (Mehrpreis): pulverbeschichtet nach Reflexa-RAL-Farbkarte oder eloxiert C31- C35 (nur Blende und Unterschiene)</w:t>
      </w:r>
    </w:p>
    <w:p w:rsidR="00B6768C" w:rsidRDefault="00B6768C" w:rsidP="00E725EA">
      <w:pPr>
        <w:pStyle w:val="KeinLeerraum"/>
        <w:rPr>
          <w:rFonts w:ascii="Arial" w:hAnsi="Arial" w:cs="Arial"/>
        </w:rPr>
      </w:pPr>
    </w:p>
    <w:p w:rsidR="00B6768C" w:rsidRDefault="00B6768C" w:rsidP="00E725EA">
      <w:pPr>
        <w:pStyle w:val="KeinLeerraum"/>
        <w:rPr>
          <w:rFonts w:ascii="Arial" w:hAnsi="Arial" w:cs="Arial"/>
        </w:rPr>
      </w:pPr>
    </w:p>
    <w:p w:rsidR="00B6768C" w:rsidRDefault="00B6768C" w:rsidP="00B6768C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B6768C" w:rsidRDefault="00B6768C" w:rsidP="00B6768C">
      <w:pPr>
        <w:spacing w:after="0" w:line="240" w:lineRule="auto"/>
        <w:rPr>
          <w:rFonts w:ascii="Arial" w:hAnsi="Arial" w:cs="Arial"/>
          <w:noProof/>
        </w:rPr>
      </w:pPr>
    </w:p>
    <w:p w:rsidR="00B6768C" w:rsidRDefault="00B6768C" w:rsidP="00B6768C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B6768C" w:rsidRDefault="00B6768C" w:rsidP="00B6768C">
      <w:pPr>
        <w:spacing w:after="0" w:line="240" w:lineRule="auto"/>
        <w:rPr>
          <w:rFonts w:ascii="Arial" w:hAnsi="Arial" w:cs="Arial"/>
          <w:noProof/>
        </w:rPr>
      </w:pPr>
    </w:p>
    <w:p w:rsidR="00B6768C" w:rsidRPr="00E725EA" w:rsidRDefault="00B6768C" w:rsidP="00B6768C">
      <w:pPr>
        <w:pStyle w:val="KeinLeerraum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sectPr w:rsidR="00B6768C" w:rsidRPr="00E725EA" w:rsidSect="00B37B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AE1"/>
    <w:multiLevelType w:val="hybridMultilevel"/>
    <w:tmpl w:val="CB900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666D4"/>
    <w:multiLevelType w:val="hybridMultilevel"/>
    <w:tmpl w:val="620A7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14316"/>
    <w:multiLevelType w:val="hybridMultilevel"/>
    <w:tmpl w:val="ADB6A5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A4A68"/>
    <w:multiLevelType w:val="hybridMultilevel"/>
    <w:tmpl w:val="5ADC1C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22F1C"/>
    <w:multiLevelType w:val="hybridMultilevel"/>
    <w:tmpl w:val="2702EC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120AA"/>
    <w:multiLevelType w:val="hybridMultilevel"/>
    <w:tmpl w:val="A46C5E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0C7E8A"/>
    <w:multiLevelType w:val="hybridMultilevel"/>
    <w:tmpl w:val="A88A29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457FD7"/>
    <w:multiLevelType w:val="hybridMultilevel"/>
    <w:tmpl w:val="5E2AD2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2F13CB"/>
    <w:multiLevelType w:val="hybridMultilevel"/>
    <w:tmpl w:val="18E8C2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725EA"/>
    <w:rsid w:val="00852B3B"/>
    <w:rsid w:val="00B37B6B"/>
    <w:rsid w:val="00B6768C"/>
    <w:rsid w:val="00C91C97"/>
    <w:rsid w:val="00D67E7D"/>
    <w:rsid w:val="00E725EA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725E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725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mayer</cp:lastModifiedBy>
  <cp:revision>2</cp:revision>
  <dcterms:created xsi:type="dcterms:W3CDTF">2014-08-26T11:34:00Z</dcterms:created>
  <dcterms:modified xsi:type="dcterms:W3CDTF">2017-03-29T07:35:00Z</dcterms:modified>
</cp:coreProperties>
</file>