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E7CEB" w:rsidRPr="0000792D" w:rsidRDefault="00FE7CEB" w:rsidP="00FE7CEB">
      <w:pPr>
        <w:spacing w:after="20"/>
        <w:ind w:left="6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</w:rPr>
        <w:t xml:space="preserve">Reflexa Plissee </w:t>
      </w:r>
    </w:p>
    <w:p w:rsidR="00FE7CEB" w:rsidRPr="0000792D" w:rsidRDefault="00FE7CEB" w:rsidP="00FE7CEB">
      <w:pPr>
        <w:spacing w:before="20" w:after="20"/>
        <w:ind w:left="65"/>
        <w:rPr>
          <w:rFonts w:ascii="Arial" w:eastAsia="Times New Roman" w:hAnsi="Arial" w:cs="Arial"/>
          <w:sz w:val="20"/>
          <w:szCs w:val="20"/>
        </w:rPr>
      </w:pPr>
      <w:r w:rsidRPr="0000792D">
        <w:rPr>
          <w:rFonts w:ascii="Arial" w:eastAsia="Times New Roman" w:hAnsi="Arial" w:cs="Arial"/>
        </w:rPr>
        <w:t> </w:t>
      </w:r>
    </w:p>
    <w:p w:rsidR="00FE7CEB" w:rsidRPr="0000792D" w:rsidRDefault="00FE7CEB" w:rsidP="00FE7CEB">
      <w:pPr>
        <w:spacing w:before="20" w:after="20"/>
        <w:ind w:left="65"/>
        <w:rPr>
          <w:rFonts w:ascii="Arial" w:eastAsia="Times New Roman" w:hAnsi="Arial" w:cs="Arial"/>
          <w:sz w:val="20"/>
          <w:szCs w:val="20"/>
        </w:rPr>
      </w:pPr>
      <w:r w:rsidRPr="0000792D">
        <w:rPr>
          <w:rFonts w:ascii="Arial" w:eastAsia="Times New Roman" w:hAnsi="Arial" w:cs="Arial"/>
        </w:rPr>
        <w:t xml:space="preserve">Zur Ausführung kommen </w:t>
      </w:r>
      <w:r>
        <w:rPr>
          <w:rFonts w:ascii="Arial" w:eastAsia="Times New Roman" w:hAnsi="Arial" w:cs="Arial"/>
        </w:rPr>
        <w:t>Plissee</w:t>
      </w:r>
      <w:r w:rsidRPr="0000792D">
        <w:rPr>
          <w:rFonts w:ascii="Arial" w:eastAsia="Times New Roman" w:hAnsi="Arial" w:cs="Arial"/>
        </w:rPr>
        <w:t xml:space="preserve">, Fabrikat </w:t>
      </w:r>
      <w:r>
        <w:rPr>
          <w:rFonts w:ascii="Arial" w:eastAsia="Times New Roman" w:hAnsi="Arial" w:cs="Arial"/>
        </w:rPr>
        <w:t>REFLEXA Plisseo BB 24</w:t>
      </w:r>
      <w:r w:rsidRPr="0000792D">
        <w:rPr>
          <w:rFonts w:ascii="Arial" w:eastAsia="Times New Roman" w:hAnsi="Arial" w:cs="Arial"/>
        </w:rPr>
        <w:t xml:space="preserve">, verspannte Anlagen für senkrechte </w:t>
      </w:r>
      <w:r>
        <w:rPr>
          <w:rFonts w:ascii="Arial" w:eastAsia="Times New Roman" w:hAnsi="Arial" w:cs="Arial"/>
        </w:rPr>
        <w:t>Fenster</w:t>
      </w:r>
      <w:r w:rsidRPr="0000792D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mit einem Behang </w:t>
      </w:r>
      <w:r w:rsidRPr="0000792D">
        <w:rPr>
          <w:rFonts w:ascii="Arial" w:eastAsia="Times New Roman" w:hAnsi="Arial" w:cs="Arial"/>
        </w:rPr>
        <w:t xml:space="preserve">oder </w:t>
      </w:r>
      <w:r>
        <w:rPr>
          <w:rFonts w:ascii="Arial" w:eastAsia="Times New Roman" w:hAnsi="Arial" w:cs="Arial"/>
        </w:rPr>
        <w:t>Plissee</w:t>
      </w:r>
      <w:r w:rsidRPr="0000792D">
        <w:rPr>
          <w:rFonts w:ascii="Arial" w:eastAsia="Times New Roman" w:hAnsi="Arial" w:cs="Arial"/>
        </w:rPr>
        <w:t xml:space="preserve"> mit mindestens gleichwertigen technischen Ausstattungsmerkmalen.</w:t>
      </w:r>
    </w:p>
    <w:p w:rsidR="00FE7CEB" w:rsidRPr="0000792D" w:rsidRDefault="00FE7CEB" w:rsidP="00FE7CEB">
      <w:pPr>
        <w:spacing w:before="20" w:after="20"/>
        <w:ind w:left="65"/>
        <w:rPr>
          <w:rFonts w:ascii="Arial" w:eastAsia="Times New Roman" w:hAnsi="Arial" w:cs="Arial"/>
          <w:sz w:val="20"/>
          <w:szCs w:val="20"/>
        </w:rPr>
      </w:pPr>
      <w:r w:rsidRPr="0000792D">
        <w:rPr>
          <w:rFonts w:ascii="Arial" w:eastAsia="Times New Roman" w:hAnsi="Arial" w:cs="Arial"/>
        </w:rPr>
        <w:t> </w:t>
      </w:r>
    </w:p>
    <w:p w:rsidR="00FE7CEB" w:rsidRPr="0000792D" w:rsidRDefault="00FE7CEB" w:rsidP="00FE7CEB">
      <w:pPr>
        <w:spacing w:before="20" w:after="20"/>
        <w:ind w:left="65"/>
        <w:rPr>
          <w:rFonts w:ascii="Arial" w:eastAsia="Times New Roman" w:hAnsi="Arial" w:cs="Arial"/>
          <w:sz w:val="20"/>
          <w:szCs w:val="20"/>
        </w:rPr>
      </w:pPr>
      <w:r w:rsidRPr="0000792D">
        <w:rPr>
          <w:rFonts w:ascii="Arial" w:eastAsia="Times New Roman" w:hAnsi="Arial" w:cs="Arial"/>
        </w:rPr>
        <w:t xml:space="preserve">Angebotenes Fabrikat: ________________ </w:t>
      </w:r>
    </w:p>
    <w:p w:rsidR="00FE7CEB" w:rsidRPr="0000792D" w:rsidRDefault="00FE7CEB" w:rsidP="00FE7CEB">
      <w:pPr>
        <w:spacing w:before="20" w:after="20"/>
        <w:ind w:left="65"/>
        <w:rPr>
          <w:rFonts w:ascii="Arial" w:eastAsia="Times New Roman" w:hAnsi="Arial" w:cs="Arial"/>
          <w:sz w:val="20"/>
          <w:szCs w:val="20"/>
        </w:rPr>
      </w:pPr>
      <w:r w:rsidRPr="0000792D">
        <w:rPr>
          <w:rFonts w:ascii="Arial" w:eastAsia="Times New Roman" w:hAnsi="Arial" w:cs="Arial"/>
        </w:rPr>
        <w:t> </w:t>
      </w:r>
    </w:p>
    <w:p w:rsidR="00FE7CEB" w:rsidRPr="0000792D" w:rsidRDefault="00FE7CEB" w:rsidP="00FE7CEB">
      <w:pPr>
        <w:spacing w:before="20" w:after="20"/>
        <w:ind w:left="65"/>
        <w:rPr>
          <w:rFonts w:ascii="Arial" w:eastAsia="Times New Roman" w:hAnsi="Arial" w:cs="Arial"/>
          <w:sz w:val="20"/>
          <w:szCs w:val="20"/>
        </w:rPr>
      </w:pPr>
      <w:r w:rsidRPr="0000792D">
        <w:rPr>
          <w:rFonts w:ascii="Arial" w:eastAsia="Times New Roman" w:hAnsi="Arial" w:cs="Arial"/>
        </w:rPr>
        <w:t>Angebotener Typ: ___________________</w:t>
      </w:r>
    </w:p>
    <w:p w:rsidR="00FE7CEB" w:rsidRPr="0000792D" w:rsidRDefault="00FE7CEB" w:rsidP="00FE7CEB">
      <w:pPr>
        <w:spacing w:before="20" w:after="20"/>
        <w:ind w:left="65"/>
        <w:rPr>
          <w:rFonts w:ascii="Arial" w:eastAsia="Times New Roman" w:hAnsi="Arial" w:cs="Arial"/>
          <w:sz w:val="20"/>
          <w:szCs w:val="20"/>
        </w:rPr>
      </w:pPr>
      <w:r w:rsidRPr="0000792D">
        <w:rPr>
          <w:rFonts w:ascii="Arial" w:eastAsia="Times New Roman" w:hAnsi="Arial" w:cs="Arial"/>
        </w:rPr>
        <w:t> </w:t>
      </w:r>
    </w:p>
    <w:p w:rsidR="00FE7CEB" w:rsidRPr="0000792D" w:rsidRDefault="00FE7CEB" w:rsidP="00FE7CEB">
      <w:pPr>
        <w:spacing w:before="20" w:after="20"/>
        <w:ind w:left="65"/>
        <w:rPr>
          <w:rFonts w:ascii="Arial" w:eastAsia="Times New Roman" w:hAnsi="Arial" w:cs="Arial"/>
          <w:sz w:val="20"/>
          <w:szCs w:val="20"/>
        </w:rPr>
      </w:pPr>
      <w:r w:rsidRPr="0000792D">
        <w:rPr>
          <w:rFonts w:ascii="Arial" w:eastAsia="Times New Roman" w:hAnsi="Arial" w:cs="Arial"/>
        </w:rPr>
        <w:t xml:space="preserve">Anwendungsbereich als Licht-, </w:t>
      </w:r>
      <w:proofErr w:type="spellStart"/>
      <w:r w:rsidRPr="0000792D">
        <w:rPr>
          <w:rFonts w:ascii="Arial" w:eastAsia="Times New Roman" w:hAnsi="Arial" w:cs="Arial"/>
        </w:rPr>
        <w:t>Blend</w:t>
      </w:r>
      <w:proofErr w:type="spellEnd"/>
      <w:r w:rsidRPr="0000792D">
        <w:rPr>
          <w:rFonts w:ascii="Arial" w:eastAsia="Times New Roman" w:hAnsi="Arial" w:cs="Arial"/>
        </w:rPr>
        <w:t>- und Sichtschutz für den Innenbereich.</w:t>
      </w:r>
    </w:p>
    <w:p w:rsidR="00FE7CEB" w:rsidRPr="00ED5018" w:rsidRDefault="00FE7CEB" w:rsidP="00ED5018">
      <w:pPr>
        <w:spacing w:before="30"/>
        <w:ind w:left="65"/>
        <w:rPr>
          <w:rFonts w:ascii="Arial" w:eastAsia="Times New Roman" w:hAnsi="Arial" w:cs="Arial"/>
        </w:rPr>
      </w:pPr>
    </w:p>
    <w:p w:rsidR="00333863" w:rsidRPr="00ED5018" w:rsidRDefault="00ED5018" w:rsidP="00ED5018">
      <w:pPr>
        <w:spacing w:before="30"/>
        <w:ind w:left="65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Verspanntes</w:t>
      </w:r>
      <w:r w:rsidR="00A17F73" w:rsidRPr="00ED5018">
        <w:rPr>
          <w:rFonts w:ascii="Arial" w:eastAsia="Times New Roman" w:hAnsi="Arial" w:cs="Arial"/>
        </w:rPr>
        <w:t xml:space="preserve"> Plissee-System, beidseitig</w:t>
      </w:r>
      <w:r w:rsidR="00B35CD7" w:rsidRPr="00ED5018">
        <w:rPr>
          <w:rFonts w:ascii="Arial" w:eastAsia="Times New Roman" w:hAnsi="Arial" w:cs="Arial"/>
        </w:rPr>
        <w:t xml:space="preserve"> bedienbar/ frei verschiebbar, </w:t>
      </w:r>
      <w:r w:rsidR="00A17F73" w:rsidRPr="00ED5018">
        <w:rPr>
          <w:rFonts w:ascii="Arial" w:eastAsia="Times New Roman" w:hAnsi="Arial" w:cs="Arial"/>
        </w:rPr>
        <w:t>für rechteckige, vertika</w:t>
      </w:r>
      <w:r w:rsidR="00A96C4B">
        <w:rPr>
          <w:rFonts w:ascii="Arial" w:eastAsia="Times New Roman" w:hAnsi="Arial" w:cs="Arial"/>
        </w:rPr>
        <w:t>le/Senkrechte Dreh-/Kippfenster.</w:t>
      </w:r>
    </w:p>
    <w:p w:rsidR="00333863" w:rsidRDefault="00A17F73">
      <w:pPr>
        <w:pStyle w:val="Pa2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 </w:t>
      </w:r>
    </w:p>
    <w:p w:rsidR="00333863" w:rsidRDefault="00333863">
      <w:pPr>
        <w:pStyle w:val="Pa4"/>
        <w:ind w:left="100"/>
        <w:rPr>
          <w:rFonts w:ascii="Arial" w:eastAsia="Arial" w:hAnsi="Arial" w:cs="Arial"/>
          <w:sz w:val="20"/>
          <w:szCs w:val="20"/>
        </w:rPr>
      </w:pPr>
    </w:p>
    <w:p w:rsidR="00333863" w:rsidRPr="00ED5018" w:rsidRDefault="00ED5018" w:rsidP="00ED5018">
      <w:pPr>
        <w:spacing w:before="20" w:after="20"/>
        <w:ind w:left="65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Behang Plissee</w:t>
      </w:r>
    </w:p>
    <w:p w:rsidR="00B35CD7" w:rsidRPr="00ED5018" w:rsidRDefault="00B35CD7" w:rsidP="00ED5018">
      <w:pPr>
        <w:spacing w:before="30"/>
        <w:ind w:left="65"/>
        <w:rPr>
          <w:rFonts w:ascii="Arial" w:eastAsia="Times New Roman" w:hAnsi="Arial" w:cs="Arial"/>
        </w:rPr>
      </w:pPr>
      <w:r w:rsidRPr="00ED5018">
        <w:rPr>
          <w:rFonts w:ascii="Arial" w:eastAsia="Times New Roman" w:hAnsi="Arial" w:cs="Arial"/>
        </w:rPr>
        <w:t xml:space="preserve">Behang aus thermofixiertem Polyestergewebe, </w:t>
      </w:r>
      <w:r w:rsidR="00A17F73" w:rsidRPr="00ED5018">
        <w:rPr>
          <w:rFonts w:ascii="Arial" w:eastAsia="Times New Roman" w:hAnsi="Arial" w:cs="Arial"/>
        </w:rPr>
        <w:t>plissiert, da</w:t>
      </w:r>
      <w:r w:rsidR="00A96C4B">
        <w:rPr>
          <w:rFonts w:ascii="Arial" w:eastAsia="Times New Roman" w:hAnsi="Arial" w:cs="Arial"/>
        </w:rPr>
        <w:t xml:space="preserve">uerhaft stabile Falten in 20 mm. </w:t>
      </w:r>
      <w:r w:rsidR="00A17F73" w:rsidRPr="00ED5018">
        <w:rPr>
          <w:rFonts w:ascii="Arial" w:eastAsia="Times New Roman" w:hAnsi="Arial" w:cs="Arial"/>
        </w:rPr>
        <w:t>Faltenbreite, Farbechtheit wie auch Lichtechtheit nach DIN EN ISO 105-B02 (2014-11)</w:t>
      </w:r>
      <w:r w:rsidR="00A96C4B">
        <w:rPr>
          <w:rFonts w:ascii="Arial" w:eastAsia="Times New Roman" w:hAnsi="Arial" w:cs="Arial"/>
        </w:rPr>
        <w:t>.</w:t>
      </w:r>
    </w:p>
    <w:p w:rsidR="00B35CD7" w:rsidRPr="00ED5018" w:rsidRDefault="00B35CD7" w:rsidP="00ED5018">
      <w:pPr>
        <w:spacing w:before="30"/>
        <w:ind w:left="65"/>
        <w:rPr>
          <w:rFonts w:ascii="Arial" w:eastAsia="Times New Roman" w:hAnsi="Arial" w:cs="Arial"/>
        </w:rPr>
      </w:pPr>
      <w:r w:rsidRPr="00ED5018">
        <w:rPr>
          <w:rFonts w:ascii="Arial" w:eastAsia="Times New Roman" w:hAnsi="Arial" w:cs="Arial"/>
        </w:rPr>
        <w:t>Stoffqualitäten nach Preisgruppe 1 - 4 gemäß der gültigen REFLEXA Kollektion oder gleichwertig.</w:t>
      </w:r>
    </w:p>
    <w:p w:rsidR="00B35CD7" w:rsidRDefault="00B35CD7" w:rsidP="00B35CD7">
      <w:pPr>
        <w:pStyle w:val="Pa4"/>
        <w:rPr>
          <w:rFonts w:ascii="Arial" w:hAnsi="Arial"/>
          <w:sz w:val="20"/>
          <w:szCs w:val="20"/>
        </w:rPr>
      </w:pPr>
    </w:p>
    <w:p w:rsidR="00333863" w:rsidRDefault="00333863">
      <w:pPr>
        <w:pStyle w:val="Pa4"/>
        <w:ind w:left="100"/>
        <w:rPr>
          <w:rFonts w:ascii="Arial" w:eastAsia="Arial" w:hAnsi="Arial" w:cs="Arial"/>
          <w:sz w:val="20"/>
          <w:szCs w:val="20"/>
        </w:rPr>
      </w:pPr>
    </w:p>
    <w:p w:rsidR="00333863" w:rsidRPr="00ED5018" w:rsidRDefault="00ED5018" w:rsidP="00ED5018">
      <w:pPr>
        <w:spacing w:before="20" w:after="20"/>
        <w:ind w:left="65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Behang DUETTE</w:t>
      </w:r>
      <w:r w:rsidR="00A17F73" w:rsidRPr="00ED5018">
        <w:rPr>
          <w:rFonts w:ascii="Arial" w:eastAsia="Times New Roman" w:hAnsi="Arial" w:cs="Arial"/>
          <w:b/>
          <w:bCs/>
        </w:rPr>
        <w:t xml:space="preserve"> </w:t>
      </w:r>
    </w:p>
    <w:p w:rsidR="00ED5018" w:rsidRDefault="00A17F73" w:rsidP="00ED5018">
      <w:pPr>
        <w:spacing w:before="30"/>
        <w:ind w:left="65"/>
        <w:rPr>
          <w:rFonts w:ascii="Arial" w:eastAsia="Times New Roman" w:hAnsi="Arial" w:cs="Arial"/>
        </w:rPr>
      </w:pPr>
      <w:r w:rsidRPr="00ED5018">
        <w:rPr>
          <w:rFonts w:ascii="Arial" w:eastAsia="Times New Roman" w:hAnsi="Arial" w:cs="Arial"/>
        </w:rPr>
        <w:t>Behang aus Polyester mit speziell thermofixierten fixi</w:t>
      </w:r>
      <w:r w:rsidR="00ED5018">
        <w:rPr>
          <w:rFonts w:ascii="Arial" w:eastAsia="Times New Roman" w:hAnsi="Arial" w:cs="Arial"/>
        </w:rPr>
        <w:t>erten Waben in 25mm Wabenbreite.</w:t>
      </w:r>
    </w:p>
    <w:p w:rsidR="00B35CD7" w:rsidRPr="00ED5018" w:rsidRDefault="00B35CD7" w:rsidP="00ED5018">
      <w:pPr>
        <w:spacing w:before="30"/>
        <w:ind w:left="65"/>
        <w:rPr>
          <w:rFonts w:ascii="Arial" w:eastAsia="Times New Roman" w:hAnsi="Arial" w:cs="Arial"/>
        </w:rPr>
      </w:pPr>
      <w:r w:rsidRPr="00ED5018">
        <w:rPr>
          <w:rFonts w:ascii="Arial" w:eastAsia="Times New Roman" w:hAnsi="Arial" w:cs="Arial"/>
        </w:rPr>
        <w:t>Stoffqualitäten nach Preisgruppe 4 - 5 gemäß der gültigen REFLEXA Kollektion oder gleichwertig</w:t>
      </w:r>
      <w:r w:rsidRPr="00B35CD7">
        <w:rPr>
          <w:rFonts w:ascii="Arial" w:eastAsia="Myriad Pro" w:hAnsi="Arial" w:cs="Myriad Pro"/>
          <w:sz w:val="20"/>
          <w:szCs w:val="20"/>
        </w:rPr>
        <w:t>.</w:t>
      </w:r>
    </w:p>
    <w:p w:rsidR="00333863" w:rsidRDefault="00333863" w:rsidP="00B35CD7">
      <w:pPr>
        <w:rPr>
          <w:rFonts w:ascii="Arial" w:eastAsia="Arial" w:hAnsi="Arial" w:cs="Arial"/>
          <w:sz w:val="20"/>
          <w:szCs w:val="20"/>
        </w:rPr>
      </w:pPr>
    </w:p>
    <w:p w:rsidR="00ED5018" w:rsidRPr="0000792D" w:rsidRDefault="00ED5018" w:rsidP="00ED5018">
      <w:pPr>
        <w:spacing w:before="20" w:after="20"/>
        <w:ind w:left="6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</w:rPr>
        <w:t>Shuttleschiene</w:t>
      </w:r>
    </w:p>
    <w:p w:rsidR="004B3253" w:rsidRDefault="00ED5018" w:rsidP="004B3253">
      <w:pPr>
        <w:spacing w:before="3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Shuttleschiene</w:t>
      </w:r>
      <w:r w:rsidRPr="0000792D">
        <w:rPr>
          <w:rFonts w:ascii="Arial" w:eastAsia="Times New Roman" w:hAnsi="Arial" w:cs="Arial"/>
        </w:rPr>
        <w:t xml:space="preserve"> aus stranggepresstem Aluminium </w:t>
      </w:r>
      <w:r>
        <w:rPr>
          <w:rFonts w:ascii="Arial" w:eastAsia="Times New Roman" w:hAnsi="Arial" w:cs="Arial"/>
        </w:rPr>
        <w:t>22</w:t>
      </w:r>
      <w:r w:rsidRPr="0000792D">
        <w:rPr>
          <w:rFonts w:ascii="Arial" w:eastAsia="Times New Roman" w:hAnsi="Arial" w:cs="Arial"/>
        </w:rPr>
        <w:t xml:space="preserve"> x 2</w:t>
      </w:r>
      <w:r>
        <w:rPr>
          <w:rFonts w:ascii="Arial" w:eastAsia="Times New Roman" w:hAnsi="Arial" w:cs="Arial"/>
        </w:rPr>
        <w:t>0</w:t>
      </w:r>
      <w:r w:rsidRPr="0000792D">
        <w:rPr>
          <w:rFonts w:ascii="Arial" w:eastAsia="Times New Roman" w:hAnsi="Arial" w:cs="Arial"/>
        </w:rPr>
        <w:t xml:space="preserve"> mm</w:t>
      </w:r>
      <w:r w:rsidR="004B3253">
        <w:rPr>
          <w:rFonts w:ascii="Arial" w:eastAsia="Times New Roman" w:hAnsi="Arial" w:cs="Arial"/>
        </w:rPr>
        <w:t xml:space="preserve">, </w:t>
      </w:r>
      <w:r w:rsidR="004B3253">
        <w:rPr>
          <w:rFonts w:ascii="Arial" w:eastAsia="Times New Roman" w:hAnsi="Arial" w:cs="Arial"/>
        </w:rPr>
        <w:t xml:space="preserve">pulverbeschichtet.  </w:t>
      </w:r>
    </w:p>
    <w:p w:rsidR="004B3253" w:rsidRPr="00F4721D" w:rsidRDefault="004B3253" w:rsidP="004B3253">
      <w:pPr>
        <w:spacing w:before="3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proofErr w:type="spellStart"/>
      <w:r w:rsidRPr="00F4721D">
        <w:rPr>
          <w:rFonts w:ascii="Arial" w:hAnsi="Arial" w:cs="Arial"/>
          <w:lang w:val="en-US"/>
        </w:rPr>
        <w:t>Standardfarben</w:t>
      </w:r>
      <w:proofErr w:type="spellEnd"/>
      <w:r w:rsidRPr="00F4721D">
        <w:rPr>
          <w:rFonts w:ascii="Arial" w:hAnsi="Arial" w:cs="Arial"/>
          <w:lang w:val="en-US"/>
        </w:rPr>
        <w:t xml:space="preserve"> </w:t>
      </w:r>
      <w:proofErr w:type="spellStart"/>
      <w:r w:rsidRPr="00F4721D">
        <w:rPr>
          <w:rFonts w:ascii="Arial" w:hAnsi="Arial" w:cs="Arial"/>
          <w:lang w:val="en-US"/>
        </w:rPr>
        <w:t>gemäß</w:t>
      </w:r>
      <w:proofErr w:type="spellEnd"/>
      <w:r w:rsidRPr="00F4721D">
        <w:rPr>
          <w:rFonts w:ascii="Arial" w:hAnsi="Arial" w:cs="Arial"/>
          <w:lang w:val="en-US"/>
        </w:rPr>
        <w:t xml:space="preserve"> Reflexa </w:t>
      </w:r>
      <w:proofErr w:type="spellStart"/>
      <w:r w:rsidRPr="00F4721D">
        <w:rPr>
          <w:rFonts w:ascii="Arial" w:hAnsi="Arial" w:cs="Arial"/>
          <w:lang w:val="en-US"/>
        </w:rPr>
        <w:t>Wohnfühlfarben</w:t>
      </w:r>
      <w:proofErr w:type="spellEnd"/>
    </w:p>
    <w:p w:rsidR="00ED5018" w:rsidRPr="0000792D" w:rsidRDefault="00ED5018" w:rsidP="00ED5018">
      <w:pPr>
        <w:spacing w:before="30"/>
        <w:ind w:left="65"/>
        <w:rPr>
          <w:rFonts w:ascii="Arial" w:eastAsia="Times New Roman" w:hAnsi="Arial" w:cs="Arial"/>
          <w:sz w:val="20"/>
          <w:szCs w:val="20"/>
        </w:rPr>
      </w:pPr>
    </w:p>
    <w:p w:rsidR="00ED5018" w:rsidRDefault="00ED5018" w:rsidP="00ED5018">
      <w:pPr>
        <w:spacing w:before="30"/>
        <w:rPr>
          <w:rFonts w:ascii="Arial" w:eastAsia="Times New Roman" w:hAnsi="Arial" w:cs="Arial"/>
        </w:rPr>
      </w:pPr>
      <w:r w:rsidRPr="0000792D">
        <w:rPr>
          <w:rFonts w:ascii="Arial" w:eastAsia="Times New Roman" w:hAnsi="Arial" w:cs="Arial"/>
        </w:rPr>
        <w:t> </w:t>
      </w:r>
    </w:p>
    <w:p w:rsidR="00ED5018" w:rsidRDefault="00ED5018" w:rsidP="00ED5018">
      <w:pPr>
        <w:spacing w:before="20" w:after="20"/>
        <w:ind w:left="65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Fixschiene</w:t>
      </w:r>
    </w:p>
    <w:p w:rsidR="00ED5018" w:rsidRPr="001D76C4" w:rsidRDefault="00ED5018" w:rsidP="00ED5018">
      <w:pPr>
        <w:spacing w:before="20" w:after="20"/>
        <w:ind w:left="65"/>
        <w:rPr>
          <w:rFonts w:ascii="Arial" w:eastAsia="Times New Roman" w:hAnsi="Arial" w:cs="Arial"/>
          <w:bCs/>
        </w:rPr>
      </w:pPr>
      <w:r w:rsidRPr="001D76C4">
        <w:rPr>
          <w:rFonts w:ascii="Arial" w:eastAsia="Times New Roman" w:hAnsi="Arial" w:cs="Arial"/>
          <w:bCs/>
        </w:rPr>
        <w:t>Die untere Befestigung der seitlichen Verspannung erfolgt über eine Fixschiene aus</w:t>
      </w:r>
    </w:p>
    <w:p w:rsidR="004B3253" w:rsidRDefault="00ED5018" w:rsidP="004B3253">
      <w:pPr>
        <w:spacing w:before="30"/>
        <w:rPr>
          <w:rFonts w:ascii="Arial" w:eastAsia="Times New Roman" w:hAnsi="Arial" w:cs="Arial"/>
        </w:rPr>
      </w:pPr>
      <w:r w:rsidRPr="0000792D">
        <w:rPr>
          <w:rFonts w:ascii="Arial" w:eastAsia="Times New Roman" w:hAnsi="Arial" w:cs="Arial"/>
        </w:rPr>
        <w:t xml:space="preserve">stranggepresstem Aluminium </w:t>
      </w:r>
      <w:r>
        <w:rPr>
          <w:rFonts w:ascii="Arial" w:eastAsia="Times New Roman" w:hAnsi="Arial" w:cs="Arial"/>
        </w:rPr>
        <w:t>18</w:t>
      </w:r>
      <w:r w:rsidRPr="0000792D">
        <w:rPr>
          <w:rFonts w:ascii="Arial" w:eastAsia="Times New Roman" w:hAnsi="Arial" w:cs="Arial"/>
        </w:rPr>
        <w:t xml:space="preserve"> x </w:t>
      </w:r>
      <w:r>
        <w:rPr>
          <w:rFonts w:ascii="Arial" w:eastAsia="Times New Roman" w:hAnsi="Arial" w:cs="Arial"/>
        </w:rPr>
        <w:t>9</w:t>
      </w:r>
      <w:r w:rsidRPr="0000792D">
        <w:rPr>
          <w:rFonts w:ascii="Arial" w:eastAsia="Times New Roman" w:hAnsi="Arial" w:cs="Arial"/>
        </w:rPr>
        <w:t xml:space="preserve"> mm, </w:t>
      </w:r>
      <w:r w:rsidR="004B3253">
        <w:rPr>
          <w:rFonts w:ascii="Arial" w:eastAsia="Times New Roman" w:hAnsi="Arial" w:cs="Arial"/>
        </w:rPr>
        <w:t xml:space="preserve">pulverbeschichtet.  </w:t>
      </w:r>
    </w:p>
    <w:p w:rsidR="004B3253" w:rsidRPr="00F4721D" w:rsidRDefault="004B3253" w:rsidP="004B3253">
      <w:pPr>
        <w:spacing w:before="3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proofErr w:type="spellStart"/>
      <w:r w:rsidRPr="00F4721D">
        <w:rPr>
          <w:rFonts w:ascii="Arial" w:hAnsi="Arial" w:cs="Arial"/>
          <w:lang w:val="en-US"/>
        </w:rPr>
        <w:t>Standardfarben</w:t>
      </w:r>
      <w:proofErr w:type="spellEnd"/>
      <w:r w:rsidRPr="00F4721D">
        <w:rPr>
          <w:rFonts w:ascii="Arial" w:hAnsi="Arial" w:cs="Arial"/>
          <w:lang w:val="en-US"/>
        </w:rPr>
        <w:t xml:space="preserve"> </w:t>
      </w:r>
      <w:proofErr w:type="spellStart"/>
      <w:r w:rsidRPr="00F4721D">
        <w:rPr>
          <w:rFonts w:ascii="Arial" w:hAnsi="Arial" w:cs="Arial"/>
          <w:lang w:val="en-US"/>
        </w:rPr>
        <w:t>gemäß</w:t>
      </w:r>
      <w:proofErr w:type="spellEnd"/>
      <w:r w:rsidRPr="00F4721D">
        <w:rPr>
          <w:rFonts w:ascii="Arial" w:hAnsi="Arial" w:cs="Arial"/>
          <w:lang w:val="en-US"/>
        </w:rPr>
        <w:t xml:space="preserve"> Reflexa </w:t>
      </w:r>
      <w:proofErr w:type="spellStart"/>
      <w:r w:rsidRPr="00F4721D">
        <w:rPr>
          <w:rFonts w:ascii="Arial" w:hAnsi="Arial" w:cs="Arial"/>
          <w:lang w:val="en-US"/>
        </w:rPr>
        <w:t>Wohnfühlfarben</w:t>
      </w:r>
      <w:proofErr w:type="spellEnd"/>
    </w:p>
    <w:p w:rsidR="00333863" w:rsidRDefault="00333863" w:rsidP="004B3253">
      <w:pPr>
        <w:spacing w:before="20" w:after="20"/>
        <w:ind w:left="65"/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</w:p>
    <w:p w:rsidR="00ED5018" w:rsidRPr="00ED5018" w:rsidRDefault="00ED5018" w:rsidP="00ED5018">
      <w:pPr>
        <w:spacing w:before="20" w:after="20"/>
        <w:ind w:left="65"/>
        <w:rPr>
          <w:rFonts w:ascii="Arial" w:eastAsia="Times New Roman" w:hAnsi="Arial" w:cs="Arial"/>
          <w:b/>
          <w:bCs/>
        </w:rPr>
      </w:pPr>
      <w:r w:rsidRPr="00ED5018">
        <w:rPr>
          <w:rFonts w:ascii="Arial" w:eastAsia="Times New Roman" w:hAnsi="Arial" w:cs="Arial"/>
          <w:b/>
          <w:bCs/>
        </w:rPr>
        <w:t xml:space="preserve">Kunststoffartikel </w:t>
      </w:r>
    </w:p>
    <w:p w:rsidR="00ED5018" w:rsidRPr="00ED5018" w:rsidRDefault="00ED5018" w:rsidP="00ED5018">
      <w:pPr>
        <w:spacing w:before="20" w:after="20"/>
        <w:ind w:left="65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Material a</w:t>
      </w:r>
      <w:r w:rsidRPr="00ED5018">
        <w:rPr>
          <w:rFonts w:ascii="Arial" w:eastAsia="Times New Roman" w:hAnsi="Arial" w:cs="Arial"/>
        </w:rPr>
        <w:t>us hochwertigen Spezialkunststoffen, farblich den Schienen angepasst, UV-bestä</w:t>
      </w:r>
      <w:r w:rsidR="00114BF7">
        <w:rPr>
          <w:rFonts w:ascii="Arial" w:eastAsia="Times New Roman" w:hAnsi="Arial" w:cs="Arial"/>
        </w:rPr>
        <w:t>ndig.</w:t>
      </w:r>
    </w:p>
    <w:p w:rsidR="00ED5018" w:rsidRDefault="00ED5018" w:rsidP="00B35CD7">
      <w:pPr>
        <w:rPr>
          <w:rFonts w:ascii="Arial" w:eastAsia="Arial" w:hAnsi="Arial" w:cs="Arial"/>
          <w:sz w:val="20"/>
          <w:szCs w:val="20"/>
        </w:rPr>
      </w:pPr>
    </w:p>
    <w:p w:rsidR="00B35CD7" w:rsidRDefault="00A17F73" w:rsidP="00ED5018">
      <w:pPr>
        <w:spacing w:before="20" w:after="20"/>
        <w:ind w:left="65"/>
        <w:rPr>
          <w:rFonts w:ascii="Arial" w:eastAsia="Times New Roman" w:hAnsi="Arial" w:cs="Arial"/>
          <w:b/>
          <w:bCs/>
        </w:rPr>
      </w:pPr>
      <w:r w:rsidRPr="00ED5018">
        <w:rPr>
          <w:rFonts w:ascii="Arial" w:eastAsia="Times New Roman" w:hAnsi="Arial" w:cs="Arial"/>
          <w:b/>
          <w:bCs/>
        </w:rPr>
        <w:t xml:space="preserve">Bedienung </w:t>
      </w:r>
    </w:p>
    <w:p w:rsidR="00A96C4B" w:rsidRDefault="00A17F73" w:rsidP="00ED5018">
      <w:pPr>
        <w:spacing w:before="20" w:after="20"/>
        <w:ind w:left="65"/>
        <w:rPr>
          <w:rFonts w:ascii="Arial" w:eastAsia="Times New Roman" w:hAnsi="Arial" w:cs="Arial"/>
          <w:bCs/>
        </w:rPr>
      </w:pPr>
      <w:r w:rsidRPr="00ED5018">
        <w:rPr>
          <w:rFonts w:ascii="Arial" w:eastAsia="Times New Roman" w:hAnsi="Arial" w:cs="Arial"/>
          <w:bCs/>
        </w:rPr>
        <w:t xml:space="preserve">Mit </w:t>
      </w:r>
      <w:r w:rsidR="00A96C4B">
        <w:rPr>
          <w:rFonts w:ascii="Arial" w:eastAsia="Times New Roman" w:hAnsi="Arial" w:cs="Arial"/>
          <w:bCs/>
        </w:rPr>
        <w:t>zwei verstellbaren</w:t>
      </w:r>
      <w:r w:rsidRPr="00ED5018">
        <w:rPr>
          <w:rFonts w:ascii="Arial" w:eastAsia="Times New Roman" w:hAnsi="Arial" w:cs="Arial"/>
          <w:bCs/>
        </w:rPr>
        <w:t xml:space="preserve"> Kunststoff-Bediengriff</w:t>
      </w:r>
      <w:r w:rsidR="00A96C4B">
        <w:rPr>
          <w:rFonts w:ascii="Arial" w:eastAsia="Times New Roman" w:hAnsi="Arial" w:cs="Arial"/>
          <w:bCs/>
        </w:rPr>
        <w:t>en, jeweils</w:t>
      </w:r>
      <w:r w:rsidRPr="00ED5018">
        <w:rPr>
          <w:rFonts w:ascii="Arial" w:eastAsia="Times New Roman" w:hAnsi="Arial" w:cs="Arial"/>
          <w:bCs/>
        </w:rPr>
        <w:t xml:space="preserve"> mittig auf der Bedienungsschiene </w:t>
      </w:r>
    </w:p>
    <w:p w:rsidR="00333863" w:rsidRPr="00ED5018" w:rsidRDefault="00A17F73" w:rsidP="00ED5018">
      <w:pPr>
        <w:spacing w:before="20" w:after="20"/>
        <w:ind w:left="65"/>
        <w:rPr>
          <w:rFonts w:ascii="Arial" w:eastAsia="Times New Roman" w:hAnsi="Arial" w:cs="Arial"/>
          <w:bCs/>
        </w:rPr>
      </w:pPr>
      <w:r w:rsidRPr="00ED5018">
        <w:rPr>
          <w:rFonts w:ascii="Arial" w:eastAsia="Times New Roman" w:hAnsi="Arial" w:cs="Arial"/>
          <w:bCs/>
        </w:rPr>
        <w:t>(&gt; 128 cm Breite: 2 Griffe pro Bedienungsschiene)</w:t>
      </w:r>
      <w:r w:rsidR="00114BF7">
        <w:rPr>
          <w:rFonts w:ascii="Arial" w:eastAsia="Times New Roman" w:hAnsi="Arial" w:cs="Arial"/>
          <w:bCs/>
        </w:rPr>
        <w:t>.</w:t>
      </w:r>
      <w:r w:rsidRPr="00ED5018">
        <w:rPr>
          <w:rFonts w:ascii="Arial" w:eastAsia="Times New Roman" w:hAnsi="Arial" w:cs="Arial"/>
          <w:bCs/>
        </w:rPr>
        <w:t xml:space="preserve"> </w:t>
      </w:r>
    </w:p>
    <w:p w:rsidR="00333863" w:rsidRPr="00ED5018" w:rsidRDefault="00A17F73" w:rsidP="00ED5018">
      <w:pPr>
        <w:spacing w:before="20" w:after="20"/>
        <w:ind w:left="65"/>
        <w:rPr>
          <w:rFonts w:ascii="Arial" w:eastAsia="Times New Roman" w:hAnsi="Arial" w:cs="Arial"/>
          <w:bCs/>
        </w:rPr>
      </w:pPr>
      <w:r w:rsidRPr="00ED5018">
        <w:rPr>
          <w:rFonts w:ascii="Arial" w:eastAsia="Times New Roman" w:hAnsi="Arial" w:cs="Arial"/>
          <w:bCs/>
        </w:rPr>
        <w:t xml:space="preserve">Optional: </w:t>
      </w:r>
    </w:p>
    <w:p w:rsidR="00333863" w:rsidRPr="00ED5018" w:rsidRDefault="00A17F73" w:rsidP="00ED5018">
      <w:pPr>
        <w:spacing w:before="20" w:after="20"/>
        <w:ind w:left="65"/>
        <w:rPr>
          <w:rFonts w:ascii="Arial" w:eastAsia="Times New Roman" w:hAnsi="Arial" w:cs="Arial"/>
          <w:bCs/>
        </w:rPr>
      </w:pPr>
      <w:r w:rsidRPr="00ED5018">
        <w:rPr>
          <w:rFonts w:ascii="Arial" w:eastAsia="Times New Roman" w:hAnsi="Arial" w:cs="Arial"/>
          <w:bCs/>
        </w:rPr>
        <w:t>Abstandsbedienung mit Bedienstab (Mehrpreis) mö</w:t>
      </w:r>
      <w:r w:rsidR="00B35CD7" w:rsidRPr="00ED5018">
        <w:rPr>
          <w:rFonts w:ascii="Arial" w:eastAsia="Times New Roman" w:hAnsi="Arial" w:cs="Arial"/>
          <w:bCs/>
        </w:rPr>
        <w:t>glich</w:t>
      </w:r>
      <w:r w:rsidR="00114BF7">
        <w:rPr>
          <w:rFonts w:ascii="Arial" w:eastAsia="Times New Roman" w:hAnsi="Arial" w:cs="Arial"/>
          <w:bCs/>
        </w:rPr>
        <w:t>.</w:t>
      </w:r>
      <w:r w:rsidRPr="00ED5018">
        <w:rPr>
          <w:rFonts w:ascii="Arial" w:eastAsia="Times New Roman" w:hAnsi="Arial" w:cs="Arial"/>
          <w:bCs/>
        </w:rPr>
        <w:t xml:space="preserve"> </w:t>
      </w:r>
    </w:p>
    <w:p w:rsidR="00333863" w:rsidRDefault="00333863">
      <w:pPr>
        <w:rPr>
          <w:rFonts w:ascii="Arial" w:eastAsia="Arial" w:hAnsi="Arial" w:cs="Arial"/>
          <w:sz w:val="20"/>
          <w:szCs w:val="20"/>
        </w:rPr>
      </w:pPr>
    </w:p>
    <w:p w:rsidR="00B35CD7" w:rsidRPr="00ED5018" w:rsidRDefault="0052781C" w:rsidP="00ED5018">
      <w:pPr>
        <w:spacing w:before="20" w:after="20"/>
        <w:ind w:left="65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Befesti</w:t>
      </w:r>
      <w:r w:rsidR="00ED5018" w:rsidRPr="00ED5018">
        <w:rPr>
          <w:rFonts w:ascii="Arial" w:eastAsia="Times New Roman" w:hAnsi="Arial" w:cs="Arial"/>
          <w:b/>
          <w:bCs/>
        </w:rPr>
        <w:t>gung</w:t>
      </w:r>
    </w:p>
    <w:p w:rsidR="00ED5018" w:rsidRDefault="00ED5018" w:rsidP="00ED5018">
      <w:pPr>
        <w:spacing w:before="20" w:after="20"/>
        <w:ind w:left="65"/>
        <w:rPr>
          <w:rFonts w:ascii="Arial" w:eastAsia="Times New Roman" w:hAnsi="Arial" w:cs="Arial"/>
        </w:rPr>
      </w:pPr>
      <w:r w:rsidRPr="0000792D">
        <w:rPr>
          <w:rFonts w:ascii="Arial" w:eastAsia="Times New Roman" w:hAnsi="Arial" w:cs="Arial"/>
        </w:rPr>
        <w:t xml:space="preserve">Die Befestigung der </w:t>
      </w:r>
      <w:r>
        <w:rPr>
          <w:rFonts w:ascii="Arial" w:eastAsia="Times New Roman" w:hAnsi="Arial" w:cs="Arial"/>
        </w:rPr>
        <w:t>Spannfüße</w:t>
      </w:r>
      <w:r w:rsidRPr="0000792D">
        <w:rPr>
          <w:rFonts w:ascii="Arial" w:eastAsia="Times New Roman" w:hAnsi="Arial" w:cs="Arial"/>
        </w:rPr>
        <w:t xml:space="preserve"> erfolgt</w:t>
      </w:r>
      <w:r>
        <w:rPr>
          <w:rFonts w:ascii="Arial" w:eastAsia="Times New Roman" w:hAnsi="Arial" w:cs="Arial"/>
        </w:rPr>
        <w:t xml:space="preserve"> mit </w:t>
      </w:r>
      <w:r w:rsidR="00A96C4B">
        <w:rPr>
          <w:rFonts w:ascii="Arial" w:eastAsia="Times New Roman" w:hAnsi="Arial" w:cs="Arial"/>
        </w:rPr>
        <w:t>Spannfüßen, die</w:t>
      </w:r>
      <w:r w:rsidRPr="00ED5018">
        <w:rPr>
          <w:rFonts w:ascii="Arial" w:eastAsia="Times New Roman" w:hAnsi="Arial" w:cs="Arial"/>
        </w:rPr>
        <w:t xml:space="preserve"> direkt </w:t>
      </w:r>
      <w:r w:rsidR="00A96C4B">
        <w:rPr>
          <w:rFonts w:ascii="Arial" w:eastAsia="Times New Roman" w:hAnsi="Arial" w:cs="Arial"/>
        </w:rPr>
        <w:t>im Rahmen</w:t>
      </w:r>
      <w:r w:rsidRPr="00ED5018">
        <w:rPr>
          <w:rFonts w:ascii="Arial" w:eastAsia="Times New Roman" w:hAnsi="Arial" w:cs="Arial"/>
        </w:rPr>
        <w:t xml:space="preserve"> mit </w:t>
      </w:r>
      <w:proofErr w:type="spellStart"/>
      <w:r w:rsidRPr="00ED5018">
        <w:rPr>
          <w:rFonts w:ascii="Arial" w:eastAsia="Times New Roman" w:hAnsi="Arial" w:cs="Arial"/>
        </w:rPr>
        <w:t>verdrehsi</w:t>
      </w:r>
      <w:r w:rsidR="00A96C4B">
        <w:rPr>
          <w:rFonts w:ascii="Arial" w:eastAsia="Times New Roman" w:hAnsi="Arial" w:cs="Arial"/>
        </w:rPr>
        <w:t>cheren</w:t>
      </w:r>
      <w:proofErr w:type="spellEnd"/>
      <w:r w:rsidR="00A96C4B">
        <w:rPr>
          <w:rFonts w:ascii="Arial" w:eastAsia="Times New Roman" w:hAnsi="Arial" w:cs="Arial"/>
        </w:rPr>
        <w:t xml:space="preserve"> Unterteilen verschraubt werden.</w:t>
      </w:r>
      <w:r w:rsidRPr="00ED5018">
        <w:rPr>
          <w:rFonts w:ascii="Arial" w:eastAsia="Times New Roman" w:hAnsi="Arial" w:cs="Arial"/>
        </w:rPr>
        <w:t xml:space="preserve"> </w:t>
      </w:r>
      <w:r w:rsidRPr="0000792D">
        <w:rPr>
          <w:rFonts w:ascii="Arial" w:eastAsia="Times New Roman" w:hAnsi="Arial" w:cs="Arial"/>
        </w:rPr>
        <w:t xml:space="preserve"> </w:t>
      </w:r>
    </w:p>
    <w:p w:rsidR="00ED5018" w:rsidRDefault="00ED5018" w:rsidP="00ED5018">
      <w:pPr>
        <w:spacing w:before="20" w:after="20"/>
        <w:ind w:left="65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Bei einer Montage auf den Rahmen sind Wandwinkel erforderlich (Mehrpreis)</w:t>
      </w:r>
      <w:r w:rsidR="00A96C4B">
        <w:rPr>
          <w:rFonts w:ascii="Arial" w:eastAsia="Times New Roman" w:hAnsi="Arial" w:cs="Arial"/>
        </w:rPr>
        <w:t>.</w:t>
      </w:r>
    </w:p>
    <w:p w:rsidR="00A96C4B" w:rsidRDefault="00A96C4B" w:rsidP="00A96C4B">
      <w:pPr>
        <w:spacing w:before="20" w:after="20"/>
        <w:ind w:left="65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Sollte eine schraublose Montage für Kunststofffenster gewünscht sein, können </w:t>
      </w:r>
    </w:p>
    <w:p w:rsidR="00A96C4B" w:rsidRDefault="00A96C4B" w:rsidP="00A96C4B">
      <w:pPr>
        <w:spacing w:before="20" w:after="20"/>
        <w:ind w:left="65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Klemmträger eingesetzt werden. (Spannbereich 4-25 mm)</w:t>
      </w:r>
      <w:r w:rsidR="00114BF7">
        <w:rPr>
          <w:rFonts w:ascii="Arial" w:eastAsia="Times New Roman" w:hAnsi="Arial" w:cs="Arial"/>
        </w:rPr>
        <w:t>.</w:t>
      </w:r>
    </w:p>
    <w:p w:rsidR="00333863" w:rsidRDefault="00333863">
      <w:pPr>
        <w:rPr>
          <w:rFonts w:ascii="Arial" w:eastAsia="Arial" w:hAnsi="Arial" w:cs="Arial"/>
          <w:sz w:val="20"/>
          <w:szCs w:val="20"/>
        </w:rPr>
      </w:pPr>
    </w:p>
    <w:p w:rsidR="00A96C4B" w:rsidRPr="00A96C4B" w:rsidRDefault="00A96C4B" w:rsidP="00A96C4B">
      <w:pPr>
        <w:spacing w:before="20" w:after="20"/>
        <w:ind w:left="65"/>
        <w:rPr>
          <w:rFonts w:ascii="Arial" w:eastAsia="Times New Roman" w:hAnsi="Arial" w:cs="Arial"/>
          <w:b/>
          <w:bCs/>
        </w:rPr>
      </w:pPr>
      <w:r w:rsidRPr="00A96C4B">
        <w:rPr>
          <w:rFonts w:ascii="Arial" w:eastAsia="Times New Roman" w:hAnsi="Arial" w:cs="Arial"/>
          <w:b/>
          <w:bCs/>
        </w:rPr>
        <w:t>Sicherheit</w:t>
      </w:r>
      <w:r w:rsidR="00A17F73" w:rsidRPr="00A96C4B">
        <w:rPr>
          <w:rFonts w:ascii="Arial" w:eastAsia="Times New Roman" w:hAnsi="Arial" w:cs="Arial"/>
          <w:b/>
          <w:bCs/>
        </w:rPr>
        <w:t xml:space="preserve"> </w:t>
      </w:r>
    </w:p>
    <w:p w:rsidR="00333863" w:rsidRPr="00A96C4B" w:rsidRDefault="00A17F73" w:rsidP="00A96C4B">
      <w:pPr>
        <w:spacing w:before="20" w:after="20"/>
        <w:ind w:left="65"/>
        <w:rPr>
          <w:rFonts w:ascii="Arial" w:eastAsia="Times New Roman" w:hAnsi="Arial" w:cs="Arial"/>
        </w:rPr>
      </w:pPr>
      <w:r w:rsidRPr="00A96C4B">
        <w:rPr>
          <w:rFonts w:ascii="Arial" w:eastAsia="Times New Roman" w:hAnsi="Arial" w:cs="Arial"/>
        </w:rPr>
        <w:t xml:space="preserve">Überspannsichere Federn im Inneren der Systeme erlauben keine Fehlbedienung </w:t>
      </w:r>
    </w:p>
    <w:p w:rsidR="00333863" w:rsidRPr="00A96C4B" w:rsidRDefault="00A17F73" w:rsidP="00A96C4B">
      <w:pPr>
        <w:spacing w:before="20" w:after="20"/>
        <w:ind w:left="65"/>
        <w:rPr>
          <w:rFonts w:ascii="Arial" w:eastAsia="Times New Roman" w:hAnsi="Arial" w:cs="Arial"/>
        </w:rPr>
      </w:pPr>
      <w:r w:rsidRPr="00A96C4B">
        <w:rPr>
          <w:rFonts w:ascii="Arial" w:eastAsia="Times New Roman" w:hAnsi="Arial" w:cs="Arial"/>
        </w:rPr>
        <w:t>Seitlich benötigte Führungsschnüre sind durch die Führungsprofile vor Fremdeinwirkung gut geschützt</w:t>
      </w:r>
      <w:r w:rsidR="00A96C4B">
        <w:rPr>
          <w:rFonts w:ascii="Arial" w:eastAsia="Times New Roman" w:hAnsi="Arial" w:cs="Arial"/>
        </w:rPr>
        <w:t>.</w:t>
      </w:r>
    </w:p>
    <w:p w:rsidR="00333863" w:rsidRPr="00A96C4B" w:rsidRDefault="00A17F73" w:rsidP="00A96C4B">
      <w:pPr>
        <w:spacing w:before="20" w:after="20"/>
        <w:ind w:left="65"/>
        <w:rPr>
          <w:rFonts w:ascii="Arial" w:eastAsia="Times New Roman" w:hAnsi="Arial" w:cs="Arial"/>
        </w:rPr>
      </w:pPr>
      <w:r w:rsidRPr="00A96C4B">
        <w:rPr>
          <w:rFonts w:ascii="Arial" w:eastAsia="Times New Roman" w:hAnsi="Arial" w:cs="Arial"/>
        </w:rPr>
        <w:t>Hochwertige Kunst</w:t>
      </w:r>
      <w:r w:rsidR="00B35CD7" w:rsidRPr="00A96C4B">
        <w:rPr>
          <w:rFonts w:ascii="Arial" w:eastAsia="Times New Roman" w:hAnsi="Arial" w:cs="Arial"/>
        </w:rPr>
        <w:t>st</w:t>
      </w:r>
      <w:r w:rsidRPr="00A96C4B">
        <w:rPr>
          <w:rFonts w:ascii="Arial" w:eastAsia="Times New Roman" w:hAnsi="Arial" w:cs="Arial"/>
        </w:rPr>
        <w:t>offkomponenten mit großen Radien ermö</w:t>
      </w:r>
      <w:r w:rsidR="00B35CD7" w:rsidRPr="00A96C4B">
        <w:rPr>
          <w:rFonts w:ascii="Arial" w:eastAsia="Times New Roman" w:hAnsi="Arial" w:cs="Arial"/>
        </w:rPr>
        <w:t>gl</w:t>
      </w:r>
      <w:r w:rsidR="00A96C4B">
        <w:rPr>
          <w:rFonts w:ascii="Arial" w:eastAsia="Times New Roman" w:hAnsi="Arial" w:cs="Arial"/>
        </w:rPr>
        <w:t xml:space="preserve">ichen geringe Schnurreibung und </w:t>
      </w:r>
      <w:r w:rsidR="0052781C">
        <w:rPr>
          <w:rFonts w:ascii="Arial" w:eastAsia="Times New Roman" w:hAnsi="Arial" w:cs="Arial"/>
        </w:rPr>
        <w:t>leichtgängige Bedienung</w:t>
      </w:r>
      <w:r w:rsidRPr="00A96C4B">
        <w:rPr>
          <w:rFonts w:ascii="Arial" w:eastAsia="Times New Roman" w:hAnsi="Arial" w:cs="Arial"/>
        </w:rPr>
        <w:t xml:space="preserve">. </w:t>
      </w:r>
    </w:p>
    <w:p w:rsidR="00333863" w:rsidRDefault="00333863">
      <w:pPr>
        <w:rPr>
          <w:rFonts w:ascii="Arial" w:eastAsia="Arial" w:hAnsi="Arial" w:cs="Arial"/>
          <w:sz w:val="20"/>
          <w:szCs w:val="20"/>
        </w:rPr>
      </w:pPr>
    </w:p>
    <w:p w:rsidR="00A96C4B" w:rsidRDefault="00A96C4B">
      <w:pPr>
        <w:rPr>
          <w:rFonts w:ascii="Arial" w:eastAsia="Arial" w:hAnsi="Arial" w:cs="Arial"/>
          <w:sz w:val="20"/>
          <w:szCs w:val="20"/>
        </w:rPr>
      </w:pPr>
    </w:p>
    <w:p w:rsidR="00A96C4B" w:rsidRPr="0000792D" w:rsidRDefault="00A96C4B" w:rsidP="00A96C4B">
      <w:pPr>
        <w:shd w:val="clear" w:color="auto" w:fill="EEEEEE"/>
        <w:spacing w:before="30" w:after="30"/>
        <w:ind w:left="75" w:right="75"/>
        <w:rPr>
          <w:rFonts w:ascii="Arial" w:eastAsia="Times New Roman" w:hAnsi="Arial" w:cs="Arial"/>
          <w:sz w:val="18"/>
          <w:szCs w:val="18"/>
        </w:rPr>
      </w:pPr>
      <w:r w:rsidRPr="0000792D">
        <w:rPr>
          <w:rFonts w:ascii="Arial" w:eastAsia="Times New Roman" w:hAnsi="Arial" w:cs="Arial"/>
          <w:b/>
          <w:bCs/>
          <w:sz w:val="18"/>
          <w:szCs w:val="18"/>
        </w:rPr>
        <w:t>Einheit:</w:t>
      </w:r>
      <w:r w:rsidRPr="0000792D">
        <w:rPr>
          <w:rFonts w:ascii="Arial" w:eastAsia="Times New Roman" w:hAnsi="Arial" w:cs="Arial"/>
          <w:sz w:val="18"/>
          <w:szCs w:val="18"/>
        </w:rPr>
        <w:t> </w:t>
      </w:r>
      <w:proofErr w:type="spellStart"/>
      <w:r w:rsidRPr="0000792D">
        <w:rPr>
          <w:rFonts w:ascii="Arial" w:eastAsia="Times New Roman" w:hAnsi="Arial" w:cs="Arial"/>
          <w:sz w:val="18"/>
          <w:szCs w:val="18"/>
        </w:rPr>
        <w:t>Stk</w:t>
      </w:r>
      <w:proofErr w:type="spellEnd"/>
      <w:r w:rsidR="00A17F73">
        <w:rPr>
          <w:rFonts w:ascii="Arial" w:eastAsia="Times New Roman" w:hAnsi="Arial" w:cs="Arial"/>
          <w:sz w:val="18"/>
          <w:szCs w:val="18"/>
        </w:rPr>
        <w:t>.</w:t>
      </w:r>
    </w:p>
    <w:p w:rsidR="00A96C4B" w:rsidRDefault="00A96C4B">
      <w:pPr>
        <w:rPr>
          <w:rFonts w:ascii="Arial" w:eastAsia="Arial" w:hAnsi="Arial" w:cs="Arial"/>
          <w:sz w:val="20"/>
          <w:szCs w:val="20"/>
        </w:rPr>
      </w:pPr>
    </w:p>
    <w:p w:rsidR="00333863" w:rsidRDefault="00A17F73"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sectPr w:rsidR="00333863">
      <w:headerReference w:type="default" r:id="rId7"/>
      <w:footerReference w:type="default" r:id="rId8"/>
      <w:pgSz w:w="11900" w:h="16840"/>
      <w:pgMar w:top="1417" w:right="141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6B8" w:rsidRDefault="00A17F73">
      <w:r>
        <w:separator/>
      </w:r>
    </w:p>
  </w:endnote>
  <w:endnote w:type="continuationSeparator" w:id="0">
    <w:p w:rsidR="00C776B8" w:rsidRDefault="00A17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863" w:rsidRDefault="00333863">
    <w:pPr>
      <w:pStyle w:val="Kopf-undFuzeil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6B8" w:rsidRDefault="00A17F73">
      <w:r>
        <w:separator/>
      </w:r>
    </w:p>
  </w:footnote>
  <w:footnote w:type="continuationSeparator" w:id="0">
    <w:p w:rsidR="00C776B8" w:rsidRDefault="00A17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863" w:rsidRDefault="00333863">
    <w:pPr>
      <w:pStyle w:val="Kopf-undFuzeilen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112B7"/>
    <w:multiLevelType w:val="hybridMultilevel"/>
    <w:tmpl w:val="34D4287C"/>
    <w:lvl w:ilvl="0" w:tplc="FB708546">
      <w:start w:val="2"/>
      <w:numFmt w:val="bullet"/>
      <w:lvlText w:val="-"/>
      <w:lvlJc w:val="left"/>
      <w:pPr>
        <w:ind w:left="460" w:hanging="360"/>
      </w:pPr>
      <w:rPr>
        <w:rFonts w:ascii="Arial" w:eastAsia="Myriad Pr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1D075F6B"/>
    <w:multiLevelType w:val="hybridMultilevel"/>
    <w:tmpl w:val="D996F0D2"/>
    <w:lvl w:ilvl="0" w:tplc="87B475FC">
      <w:start w:val="2"/>
      <w:numFmt w:val="bullet"/>
      <w:lvlText w:val="-"/>
      <w:lvlJc w:val="left"/>
      <w:pPr>
        <w:ind w:left="720" w:hanging="360"/>
      </w:pPr>
      <w:rPr>
        <w:rFonts w:ascii="Arial" w:eastAsia="Myriad Pr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E0853"/>
    <w:multiLevelType w:val="hybridMultilevel"/>
    <w:tmpl w:val="21A8B640"/>
    <w:lvl w:ilvl="0" w:tplc="B394B93E">
      <w:start w:val="2"/>
      <w:numFmt w:val="bullet"/>
      <w:lvlText w:val="-"/>
      <w:lvlJc w:val="left"/>
      <w:pPr>
        <w:ind w:left="460" w:hanging="360"/>
      </w:pPr>
      <w:rPr>
        <w:rFonts w:ascii="Arial" w:eastAsia="Myriad Pr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" w15:restartNumberingAfterBreak="0">
    <w:nsid w:val="34E609F6"/>
    <w:multiLevelType w:val="hybridMultilevel"/>
    <w:tmpl w:val="87589ECA"/>
    <w:lvl w:ilvl="0" w:tplc="C34029D8">
      <w:start w:val="2"/>
      <w:numFmt w:val="bullet"/>
      <w:lvlText w:val="-"/>
      <w:lvlJc w:val="left"/>
      <w:pPr>
        <w:ind w:left="360" w:hanging="360"/>
      </w:pPr>
      <w:rPr>
        <w:rFonts w:ascii="Arial" w:eastAsia="Myriad Pr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5B2ED3"/>
    <w:multiLevelType w:val="hybridMultilevel"/>
    <w:tmpl w:val="D980AEA0"/>
    <w:numStyleLink w:val="Punkte"/>
  </w:abstractNum>
  <w:abstractNum w:abstractNumId="5" w15:restartNumberingAfterBreak="0">
    <w:nsid w:val="4CD82FB6"/>
    <w:multiLevelType w:val="hybridMultilevel"/>
    <w:tmpl w:val="A23E9994"/>
    <w:lvl w:ilvl="0" w:tplc="860ACA1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DA601C"/>
    <w:multiLevelType w:val="hybridMultilevel"/>
    <w:tmpl w:val="2B0A6F68"/>
    <w:lvl w:ilvl="0" w:tplc="EC5C4644">
      <w:start w:val="2"/>
      <w:numFmt w:val="bullet"/>
      <w:lvlText w:val="-"/>
      <w:lvlJc w:val="left"/>
      <w:pPr>
        <w:ind w:left="720" w:hanging="360"/>
      </w:pPr>
      <w:rPr>
        <w:rFonts w:ascii="Arial" w:eastAsia="Myriad Pr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F2069D"/>
    <w:multiLevelType w:val="hybridMultilevel"/>
    <w:tmpl w:val="D980AEA0"/>
    <w:styleLink w:val="Punkte"/>
    <w:lvl w:ilvl="0" w:tplc="A97A4678">
      <w:start w:val="1"/>
      <w:numFmt w:val="bullet"/>
      <w:lvlText w:val="-"/>
      <w:lvlJc w:val="left"/>
      <w:pPr>
        <w:ind w:left="2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B6FA08">
      <w:start w:val="1"/>
      <w:numFmt w:val="bullet"/>
      <w:lvlText w:val="-"/>
      <w:lvlJc w:val="left"/>
      <w:pPr>
        <w:ind w:left="8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2C0378">
      <w:start w:val="1"/>
      <w:numFmt w:val="bullet"/>
      <w:lvlText w:val="-"/>
      <w:lvlJc w:val="left"/>
      <w:pPr>
        <w:ind w:left="14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32E38A">
      <w:start w:val="1"/>
      <w:numFmt w:val="bullet"/>
      <w:lvlText w:val="-"/>
      <w:lvlJc w:val="left"/>
      <w:pPr>
        <w:ind w:left="20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961CA2">
      <w:start w:val="1"/>
      <w:numFmt w:val="bullet"/>
      <w:lvlText w:val="-"/>
      <w:lvlJc w:val="left"/>
      <w:pPr>
        <w:ind w:left="26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88F060">
      <w:start w:val="1"/>
      <w:numFmt w:val="bullet"/>
      <w:lvlText w:val="-"/>
      <w:lvlJc w:val="left"/>
      <w:pPr>
        <w:ind w:left="32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42EA7C2">
      <w:start w:val="1"/>
      <w:numFmt w:val="bullet"/>
      <w:lvlText w:val="-"/>
      <w:lvlJc w:val="left"/>
      <w:pPr>
        <w:ind w:left="38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0340B44">
      <w:start w:val="1"/>
      <w:numFmt w:val="bullet"/>
      <w:lvlText w:val="-"/>
      <w:lvlJc w:val="left"/>
      <w:pPr>
        <w:ind w:left="44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7C36AE">
      <w:start w:val="1"/>
      <w:numFmt w:val="bullet"/>
      <w:lvlText w:val="-"/>
      <w:lvlJc w:val="left"/>
      <w:pPr>
        <w:ind w:left="50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863"/>
    <w:rsid w:val="00114BF7"/>
    <w:rsid w:val="00333863"/>
    <w:rsid w:val="004B3253"/>
    <w:rsid w:val="0052781C"/>
    <w:rsid w:val="00A17F73"/>
    <w:rsid w:val="00A96C4B"/>
    <w:rsid w:val="00B35CD7"/>
    <w:rsid w:val="00C776B8"/>
    <w:rsid w:val="00ED5018"/>
    <w:rsid w:val="00FE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089A5"/>
  <w15:docId w15:val="{93B69675-60CE-42CB-94AC-6DC8D736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Pa2">
    <w:name w:val="Pa2"/>
    <w:next w:val="Standard"/>
    <w:pPr>
      <w:spacing w:line="181" w:lineRule="atLeast"/>
    </w:pPr>
    <w:rPr>
      <w:rFonts w:ascii="Myriad Pro" w:eastAsia="Myriad Pro" w:hAnsi="Myriad Pro" w:cs="Myriad Pro"/>
      <w:color w:val="000000"/>
      <w:sz w:val="24"/>
      <w:szCs w:val="24"/>
      <w:u w:color="000000"/>
    </w:rPr>
  </w:style>
  <w:style w:type="paragraph" w:customStyle="1" w:styleId="Pa4">
    <w:name w:val="Pa4"/>
    <w:next w:val="Standard"/>
    <w:pPr>
      <w:spacing w:line="181" w:lineRule="atLeast"/>
    </w:pPr>
    <w:rPr>
      <w:rFonts w:ascii="Myriad Pro" w:eastAsia="Myriad Pro" w:hAnsi="Myriad Pro" w:cs="Myriad Pro"/>
      <w:color w:val="000000"/>
      <w:sz w:val="24"/>
      <w:szCs w:val="24"/>
      <w:u w:color="000000"/>
    </w:rPr>
  </w:style>
  <w:style w:type="numbering" w:customStyle="1" w:styleId="Punkte">
    <w:name w:val="Punkte"/>
    <w:pPr>
      <w:numPr>
        <w:numId w:val="1"/>
      </w:numPr>
    </w:pPr>
  </w:style>
  <w:style w:type="paragraph" w:styleId="Listenabsatz">
    <w:name w:val="List Paragraph"/>
    <w:basedOn w:val="Standard"/>
    <w:uiPriority w:val="34"/>
    <w:qFormat/>
    <w:rsid w:val="00B35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Lührmann Adrian</dc:creator>
  <cp:lastModifiedBy>Lührmann Adrian</cp:lastModifiedBy>
  <cp:revision>5</cp:revision>
  <dcterms:created xsi:type="dcterms:W3CDTF">2022-01-17T08:24:00Z</dcterms:created>
  <dcterms:modified xsi:type="dcterms:W3CDTF">2022-04-07T12:46:00Z</dcterms:modified>
</cp:coreProperties>
</file>